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162A4" w:rsidRDefault="005A6D2F" w:rsidP="001D0250">
      <w:pPr>
        <w:pStyle w:val="Header"/>
        <w:rPr>
          <w:b/>
          <w:sz w:val="28"/>
          <w:szCs w:val="28"/>
          <w:lang w:val="en-GB"/>
        </w:rPr>
      </w:pPr>
      <w:r>
        <w:rPr>
          <w:noProof/>
          <w:lang w:eastAsia="en-CA"/>
        </w:rPr>
        <mc:AlternateContent>
          <mc:Choice Requires="wps">
            <w:drawing>
              <wp:anchor distT="0" distB="0" distL="114300" distR="114300" simplePos="0" relativeHeight="251659264" behindDoc="0" locked="0" layoutInCell="1" allowOverlap="1" wp14:anchorId="7D1FD26E" wp14:editId="48D8BAEC">
                <wp:simplePos x="0" y="0"/>
                <wp:positionH relativeFrom="column">
                  <wp:posOffset>-752475</wp:posOffset>
                </wp:positionH>
                <wp:positionV relativeFrom="paragraph">
                  <wp:posOffset>609600</wp:posOffset>
                </wp:positionV>
                <wp:extent cx="1847850" cy="184785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847850" cy="1847850"/>
                        </a:xfrm>
                        <a:prstGeom prst="rect">
                          <a:avLst/>
                        </a:prstGeom>
                        <a:noFill/>
                        <a:ln>
                          <a:noFill/>
                        </a:ln>
                        <a:effectLst/>
                      </wps:spPr>
                      <wps:txbx>
                        <w:txbxContent>
                          <w:p w:rsidR="00FF083E" w:rsidRPr="00FC6970" w:rsidRDefault="00FF083E" w:rsidP="00C937B6">
                            <w:pPr>
                              <w:jc w:val="cente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noProof/>
                                <w:color w:val="17365D" w:themeColor="text2" w:themeShade="B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UPDAT       </w:t>
                            </w:r>
                            <w:r w:rsidRPr="00EE3ECB">
                              <w:rPr>
                                <w:b/>
                                <w:caps/>
                                <w:noProof/>
                                <w:color w:val="17365D" w:themeColor="text2" w:themeShade="BF"/>
                                <w:sz w:val="108"/>
                                <w:szCs w:val="10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ED</w:t>
                            </w:r>
                            <w: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D1FD26E" id="_x0000_t202" coordsize="21600,21600" o:spt="202" path="m,l,21600r21600,l21600,xe">
                <v:stroke joinstyle="miter"/>
                <v:path gradientshapeok="t" o:connecttype="rect"/>
              </v:shapetype>
              <v:shape id="Text Box 2" o:spid="_x0000_s1026" type="#_x0000_t202" style="position:absolute;margin-left:-59.25pt;margin-top:48pt;width:145.5pt;height:14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v2JAIAAFUEAAAOAAAAZHJzL2Uyb0RvYy54bWysVN9v2jAQfp+0/8Hy+wggunYRoWKtmCah&#10;thJMfTaOQyIlPss2JOyv32eHUNbtadqLc798vrvvu8zvu6ZmR2VdRTrjk9GYM6Ul5ZXeZ/zHdvXp&#10;jjPnhc5FTVpl/KQcv198/DBvTaqmVFKdK8uQRLu0NRkvvTdpkjhZqka4ERml4SzINsJDtfskt6JF&#10;9qZOpuPx56QlmxtLUjkH62Pv5IuYvyiU9M9F4ZRndcZRm4+njecunMliLtK9Faas5LkM8Q9VNKLS&#10;ePSS6lF4wQ62+iNVU0lLjgo/ktQkVBSVVLEHdDMZv+tmUwqjYi8YjjOXMbn/l1Y+HV8sq/KMTznT&#10;ogFEW9V59pU6Ng3TaY1LEbQxCPMdzEB5sDsYQ9NdYZvwRTsMfsz5dJltSCbDpbvZ7d0NXBK+QUH+&#10;5O26sc5/U9SwIGTcArw4U3FcO9+HDiHhNU2rqq4jgLX+zYCcvUVFBpxvh076ioPku113bm9H+Qnd&#10;WerZ4YxcVahgLZx/ERZ0QNWguH/GUdTUZpzOEmcl2Z9/s4d4oAQvZy3olXEN/nNWf9dA78tkNgts&#10;jMrs5nYKxV57dtcefWgeCPydYJWMjGKI9/UgFpaaV+zBMrwJl9ASL2fcD+KD7ymPPZJquYxB4J8R&#10;fq03RobUYYBhutvuVVhzhsADvScaaCjSd0j0seGmM8uDBx4RpjDefqaANyjgbgT6vGdhOa71GPX2&#10;N1j8AgAA//8DAFBLAwQUAAYACAAAACEA5tvkEt4AAAALAQAADwAAAGRycy9kb3ducmV2LnhtbEyP&#10;wU7DMAyG70i8Q2Qkblvawrau1J3QgDNj8ABZY5rSJqmabCs8Pd4JjrY//f7+cjPZXpxoDK13COk8&#10;AUGu9rp1DcLH+8ssBxGiclr13hHCNwXYVNdXpSq0P7s3Ou1jIzjEhUIhmBiHQspQG7IqzP1Ajm+f&#10;frQq8jg2Uo/qzOG2l1mSLKVVreMPRg20NVR3+6NFyBP72nXrbBfs/U+6MNsn/zx8Id7eTI8PICJN&#10;8Q+Giz6rQ8VOB390OogeYZam+YJZhPWSS12IVcaLA8JdvkpAVqX836H6BQAA//8DAFBLAQItABQA&#10;BgAIAAAAIQC2gziS/gAAAOEBAAATAAAAAAAAAAAAAAAAAAAAAABbQ29udGVudF9UeXBlc10ueG1s&#10;UEsBAi0AFAAGAAgAAAAhADj9If/WAAAAlAEAAAsAAAAAAAAAAAAAAAAALwEAAF9yZWxzLy5yZWxz&#10;UEsBAi0AFAAGAAgAAAAhAFKIO/YkAgAAVQQAAA4AAAAAAAAAAAAAAAAALgIAAGRycy9lMm9Eb2Mu&#10;eG1sUEsBAi0AFAAGAAgAAAAhAObb5BLeAAAACwEAAA8AAAAAAAAAAAAAAAAAfgQAAGRycy9kb3du&#10;cmV2LnhtbFBLBQYAAAAABAAEAPMAAACJBQAAAAA=&#10;" filled="f" stroked="f">
                <v:textbox style="mso-fit-shape-to-text:t">
                  <w:txbxContent>
                    <w:p w:rsidR="00FF083E" w:rsidRPr="00FC6970" w:rsidRDefault="00FF083E" w:rsidP="00C937B6">
                      <w:pPr>
                        <w:jc w:val="cente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noProof/>
                          <w:color w:val="17365D" w:themeColor="text2" w:themeShade="B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UPDAT       </w:t>
                      </w:r>
                      <w:r w:rsidRPr="00EE3ECB">
                        <w:rPr>
                          <w:b/>
                          <w:caps/>
                          <w:noProof/>
                          <w:color w:val="17365D" w:themeColor="text2" w:themeShade="BF"/>
                          <w:sz w:val="108"/>
                          <w:szCs w:val="10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ED</w:t>
                      </w:r>
                      <w: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txbxContent>
                </v:textbox>
              </v:shape>
            </w:pict>
          </mc:Fallback>
        </mc:AlternateContent>
      </w:r>
      <w:r w:rsidR="00005857" w:rsidRPr="00005857">
        <w:rPr>
          <w:noProof/>
          <w:sz w:val="24"/>
          <w:szCs w:val="24"/>
          <w:lang w:eastAsia="en-CA"/>
        </w:rPr>
        <mc:AlternateContent>
          <mc:Choice Requires="wps">
            <w:drawing>
              <wp:anchor distT="0" distB="0" distL="114300" distR="114300" simplePos="0" relativeHeight="251661312" behindDoc="0" locked="0" layoutInCell="1" allowOverlap="1" wp14:anchorId="09F482CE" wp14:editId="044AD3A9">
                <wp:simplePos x="0" y="0"/>
                <wp:positionH relativeFrom="column">
                  <wp:posOffset>2876550</wp:posOffset>
                </wp:positionH>
                <wp:positionV relativeFrom="paragraph">
                  <wp:posOffset>786766</wp:posOffset>
                </wp:positionV>
                <wp:extent cx="2374265" cy="3429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noFill/>
                          <a:miter lim="800000"/>
                          <a:headEnd/>
                          <a:tailEnd/>
                        </a:ln>
                      </wps:spPr>
                      <wps:txbx>
                        <w:txbxContent>
                          <w:p w:rsidR="00FF083E" w:rsidRPr="00005857" w:rsidRDefault="00E162A4" w:rsidP="00E52651">
                            <w:pPr>
                              <w:rPr>
                                <w:b/>
                                <w:sz w:val="28"/>
                                <w:szCs w:val="28"/>
                              </w:rPr>
                            </w:pPr>
                            <w:r>
                              <w:rPr>
                                <w:b/>
                                <w:sz w:val="28"/>
                                <w:szCs w:val="28"/>
                                <w:lang w:val="en-GB"/>
                              </w:rPr>
                              <w:t>Tuesday, January 3,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 w14:anchorId="09F482CE" id="_x0000_s1027" type="#_x0000_t202" style="position:absolute;margin-left:226.5pt;margin-top:61.95pt;width:186.95pt;height:2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DJAIAACQ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mbzYpmn5mWsfHltnQ+fBWgSDxV12PuE&#10;zg4PPsRsWPkSEj/zoGSzlUolw+3qjXLkwFAn27RSAW/ClCF9RZeLYpGQDcT3SUJaBtSxkrqiN3lc&#10;o7IiG59Mk0ICk2o8YybKnOiJjIzchKEeUicSd5G6Gpoj8uVglC2OGR46cH8o6VGyFfW/98wJStQX&#10;g5wvp/N51Hgy5ovrAg136akvPcxwhKpooGQ8bkKai0iHgTvsTSsTba+ZnFJGKSY2T2MTtX5pp6jX&#10;4V4/AwAA//8DAFBLAwQUAAYACAAAACEArc/ekOAAAAALAQAADwAAAGRycy9kb3ducmV2LnhtbEyP&#10;zW6DQAyE75XyDitH6q1ZQtqQUJaoqoRaiVOSPsAC5kewXsRuCH37uqf2ZntG42+S02IGMePkOksK&#10;tpsABFJpq44aBV/X7OkAwnlNlR4soYJvdHBKVw+Jjit7pzPOF98IDiEXawWt92MspStbNNpt7IjE&#10;Wm0noz2vUyOrSd853AwyDIK9NLoj/tDqEd9bLPvLzSj4zMusDnNTz77fmj4/Fx9ZHSn1uF7eXkF4&#10;XPyfGX7xGR1SZirsjSonBgXPLzvu4lkId0cQ7DiEex4KvkTREWSayP8d0h8AAAD//wMAUEsBAi0A&#10;FAAGAAgAAAAhALaDOJL+AAAA4QEAABMAAAAAAAAAAAAAAAAAAAAAAFtDb250ZW50X1R5cGVzXS54&#10;bWxQSwECLQAUAAYACAAAACEAOP0h/9YAAACUAQAACwAAAAAAAAAAAAAAAAAvAQAAX3JlbHMvLnJl&#10;bHNQSwECLQAUAAYACAAAACEAfzChQyQCAAAkBAAADgAAAAAAAAAAAAAAAAAuAgAAZHJzL2Uyb0Rv&#10;Yy54bWxQSwECLQAUAAYACAAAACEArc/ekOAAAAALAQAADwAAAAAAAAAAAAAAAAB+BAAAZHJzL2Rv&#10;d25yZXYueG1sUEsFBgAAAAAEAAQA8wAAAIsFAAAAAA==&#10;" stroked="f">
                <v:textbox>
                  <w:txbxContent>
                    <w:p w:rsidR="00FF083E" w:rsidRPr="00005857" w:rsidRDefault="00E162A4" w:rsidP="00E52651">
                      <w:pPr>
                        <w:rPr>
                          <w:b/>
                          <w:sz w:val="28"/>
                          <w:szCs w:val="28"/>
                        </w:rPr>
                      </w:pPr>
                      <w:r>
                        <w:rPr>
                          <w:b/>
                          <w:sz w:val="28"/>
                          <w:szCs w:val="28"/>
                          <w:lang w:val="en-GB"/>
                        </w:rPr>
                        <w:t>Tuesday, January 3, 2017</w:t>
                      </w:r>
                    </w:p>
                  </w:txbxContent>
                </v:textbox>
              </v:shape>
            </w:pict>
          </mc:Fallback>
        </mc:AlternateContent>
      </w:r>
      <w:r w:rsidR="00FC6970">
        <w:rPr>
          <w:noProof/>
          <w:lang w:eastAsia="en-CA"/>
        </w:rPr>
        <w:drawing>
          <wp:inline distT="0" distB="0" distL="0" distR="0" wp14:anchorId="2B4F1BB1" wp14:editId="14E62F11">
            <wp:extent cx="1847850" cy="1847850"/>
            <wp:effectExtent l="0" t="0" r="0" b="0"/>
            <wp:docPr id="1" name="Picture 1" descr="communications,entertainment,micro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ommunications,entertainment,microph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00FC6970" w:rsidRPr="00FC6970">
        <w:rPr>
          <w:sz w:val="28"/>
          <w:szCs w:val="28"/>
        </w:rPr>
        <w:t xml:space="preserve"> </w:t>
      </w:r>
    </w:p>
    <w:p w:rsidR="00E162A4" w:rsidRDefault="0033708A" w:rsidP="00E162A4">
      <w:pPr>
        <w:spacing w:after="0"/>
        <w:jc w:val="center"/>
        <w:rPr>
          <w:b/>
          <w:sz w:val="28"/>
          <w:szCs w:val="28"/>
          <w:lang w:val="en-GB"/>
        </w:rPr>
      </w:pPr>
      <w:r>
        <w:rPr>
          <w:b/>
          <w:sz w:val="28"/>
          <w:szCs w:val="28"/>
          <w:lang w:val="en-GB"/>
        </w:rPr>
        <w:t>Ask yourself the question: “Will this matter a year from now?”</w:t>
      </w:r>
      <w:r w:rsidR="00E45480" w:rsidRPr="00A11D7A">
        <w:rPr>
          <w:b/>
          <w:sz w:val="28"/>
          <w:szCs w:val="28"/>
          <w:lang w:val="en-GB"/>
        </w:rPr>
        <w:t xml:space="preserve"> </w:t>
      </w:r>
    </w:p>
    <w:p w:rsidR="00FA72A2" w:rsidRPr="00A11D7A" w:rsidRDefault="00E162A4" w:rsidP="004253F6">
      <w:pPr>
        <w:spacing w:after="0"/>
        <w:jc w:val="center"/>
        <w:rPr>
          <w:b/>
          <w:sz w:val="28"/>
          <w:szCs w:val="28"/>
        </w:rPr>
      </w:pPr>
      <w:r>
        <w:rPr>
          <w:b/>
          <w:sz w:val="28"/>
          <w:szCs w:val="28"/>
          <w:lang w:val="en-GB"/>
        </w:rPr>
        <w:t>Here’s to a 2017 of not sweating the small stuff.</w:t>
      </w:r>
      <w:r w:rsidR="00EB66C7" w:rsidRPr="00A11D7A">
        <w:rPr>
          <w:b/>
          <w:sz w:val="28"/>
          <w:szCs w:val="28"/>
          <w:lang w:val="en-GB"/>
        </w:rPr>
        <w:br/>
      </w:r>
    </w:p>
    <w:p w:rsidR="00AD24B4" w:rsidRDefault="00C17836" w:rsidP="00AD24B4">
      <w:pPr>
        <w:pStyle w:val="ListParagraph"/>
        <w:numPr>
          <w:ilvl w:val="0"/>
          <w:numId w:val="3"/>
        </w:numPr>
        <w:rPr>
          <w:rFonts w:eastAsia="Times New Roman"/>
        </w:rPr>
      </w:pPr>
      <w:r>
        <w:rPr>
          <w:rFonts w:eastAsia="Times New Roman"/>
        </w:rPr>
        <w:t>Welcome back.  I hope you all had a wonderful holiday season with a chance to rest and rejuvenate for the year ahead.</w:t>
      </w:r>
    </w:p>
    <w:p w:rsidR="00C17836" w:rsidRDefault="00C17836" w:rsidP="00AD24B4">
      <w:pPr>
        <w:pStyle w:val="ListParagraph"/>
        <w:numPr>
          <w:ilvl w:val="0"/>
          <w:numId w:val="3"/>
        </w:numPr>
        <w:rPr>
          <w:rFonts w:eastAsia="Times New Roman"/>
        </w:rPr>
      </w:pPr>
      <w:r>
        <w:rPr>
          <w:rFonts w:eastAsia="Times New Roman"/>
        </w:rPr>
        <w:t>I am going to change things up a bit for 2017 and reduce the UpdatED to monthly.  We are a very interesting bunch, but I think I can effectively capture the happenings at the CDA with fewer editions.</w:t>
      </w:r>
    </w:p>
    <w:p w:rsidR="00C17836" w:rsidRDefault="00C17836" w:rsidP="00AD24B4">
      <w:pPr>
        <w:pStyle w:val="ListParagraph"/>
        <w:numPr>
          <w:ilvl w:val="0"/>
          <w:numId w:val="3"/>
        </w:numPr>
        <w:rPr>
          <w:rFonts w:eastAsia="Times New Roman"/>
        </w:rPr>
      </w:pPr>
      <w:r>
        <w:rPr>
          <w:rFonts w:eastAsia="Times New Roman"/>
        </w:rPr>
        <w:t>Also new for 2017 is a monthly</w:t>
      </w:r>
      <w:r w:rsidR="004253F6">
        <w:rPr>
          <w:rFonts w:eastAsia="Times New Roman"/>
        </w:rPr>
        <w:t xml:space="preserve"> acknowledgement of an employee</w:t>
      </w:r>
      <w:r>
        <w:rPr>
          <w:rFonts w:eastAsia="Times New Roman"/>
        </w:rPr>
        <w:t xml:space="preserve"> who has really shone in their role.  For January, I want to acknowledge our beloved Donna Bacon. She now has three distinct roles at the CDA.  She is a support worker in Project Inclusion and Jump Start and has continued to keep the building clean and tidy, all with a smile on her </w:t>
      </w:r>
      <w:r w:rsidR="004253F6">
        <w:rPr>
          <w:rFonts w:eastAsia="Times New Roman"/>
        </w:rPr>
        <w:t>face.  Her openness to taking on new things in 2016 has been a gift to all of us.  Thanks Donna!</w:t>
      </w:r>
    </w:p>
    <w:p w:rsidR="00721960" w:rsidRDefault="004253F6" w:rsidP="00AD24B4">
      <w:pPr>
        <w:pStyle w:val="ListParagraph"/>
        <w:numPr>
          <w:ilvl w:val="0"/>
          <w:numId w:val="3"/>
        </w:numPr>
        <w:rPr>
          <w:rFonts w:eastAsia="Times New Roman"/>
        </w:rPr>
      </w:pPr>
      <w:r>
        <w:rPr>
          <w:rFonts w:eastAsia="Times New Roman"/>
        </w:rPr>
        <w:t>I did get some work done over the holidays on the Staff Web Page.  This will now be the spot to get committee minutes, expense forms, past UpdatED etc.  I have also just posted the new wage schedules so you can determine your new rates of pay when they increase in Feb. and April.  You access the site by going to the main CVCDA website, going to About Us and then to Staff Only.  The password is staff4288.  Let me know how it is working for you and if you would like to have additional items posted there.</w:t>
      </w:r>
    </w:p>
    <w:p w:rsidR="004253F6" w:rsidRDefault="004253F6" w:rsidP="00AD24B4">
      <w:pPr>
        <w:pStyle w:val="ListParagraph"/>
        <w:numPr>
          <w:ilvl w:val="0"/>
          <w:numId w:val="3"/>
        </w:numPr>
        <w:rPr>
          <w:rFonts w:eastAsia="Times New Roman"/>
        </w:rPr>
      </w:pPr>
      <w:r>
        <w:rPr>
          <w:rFonts w:eastAsia="Times New Roman"/>
        </w:rPr>
        <w:t>I am continuing to look for ways to find more private meeting space so that you can meet with families or have a confidential conversation with a colleague.  Starting this month, I have opened up my office to be booked for the days when I am not using it.  Sandi will share the calendar with you so that you can go on to Outlook and book it if needed.  Just a reminder that if you have booked a space and are not using it, please remove the booking so others can use the space.</w:t>
      </w:r>
    </w:p>
    <w:p w:rsidR="009036D3" w:rsidRDefault="005B2A1C" w:rsidP="00AD24B4">
      <w:pPr>
        <w:pStyle w:val="ListParagraph"/>
        <w:numPr>
          <w:ilvl w:val="0"/>
          <w:numId w:val="3"/>
        </w:numPr>
        <w:rPr>
          <w:rFonts w:eastAsia="Times New Roman"/>
        </w:rPr>
      </w:pPr>
      <w:r>
        <w:rPr>
          <w:rFonts w:eastAsia="Times New Roman"/>
        </w:rPr>
        <w:t>We have two items that have not been claimed from the Telethon Silent Auction.  These are on offer to all of you first.  We have 4 tickets to the “Have a Heart” fundraiser on Thursday, Feb. 16</w:t>
      </w:r>
      <w:r w:rsidRPr="005B2A1C">
        <w:rPr>
          <w:rFonts w:eastAsia="Times New Roman"/>
          <w:vertAlign w:val="superscript"/>
        </w:rPr>
        <w:t>th</w:t>
      </w:r>
      <w:r>
        <w:rPr>
          <w:rFonts w:eastAsia="Times New Roman"/>
        </w:rPr>
        <w:t>.  These tickets are worth $60 each, but the winning bid was just $150 so they are all yours for that price.  We also have one of the White Wave Skin and Aesthetics packages – a $250 value for just $100.  Let me know if you are interested in either.</w:t>
      </w:r>
    </w:p>
    <w:p w:rsidR="005B2A1C" w:rsidRDefault="005B2A1C" w:rsidP="00AD24B4">
      <w:pPr>
        <w:pStyle w:val="ListParagraph"/>
        <w:numPr>
          <w:ilvl w:val="0"/>
          <w:numId w:val="3"/>
        </w:numPr>
        <w:rPr>
          <w:rFonts w:eastAsia="Times New Roman"/>
        </w:rPr>
      </w:pPr>
      <w:r>
        <w:rPr>
          <w:rFonts w:eastAsia="Times New Roman"/>
        </w:rPr>
        <w:t>A New Year reminder to be conscious of our close quarters working environment and respect your colleagues’ work space.  In particular, remember to check in with all occupants of an office before you begin a conversation with one of them.</w:t>
      </w:r>
    </w:p>
    <w:p w:rsidR="005B2A1C" w:rsidRPr="00CE2D50" w:rsidRDefault="003154F2" w:rsidP="00AD24B4">
      <w:pPr>
        <w:pStyle w:val="ListParagraph"/>
        <w:numPr>
          <w:ilvl w:val="0"/>
          <w:numId w:val="3"/>
        </w:numPr>
        <w:rPr>
          <w:rFonts w:eastAsia="Times New Roman"/>
        </w:rPr>
      </w:pPr>
      <w:r>
        <w:rPr>
          <w:rFonts w:eastAsia="Times New Roman"/>
        </w:rPr>
        <w:t>Finally,</w:t>
      </w:r>
      <w:r w:rsidR="005B2A1C">
        <w:rPr>
          <w:rFonts w:eastAsia="Times New Roman"/>
        </w:rPr>
        <w:t xml:space="preserve"> a </w:t>
      </w:r>
      <w:r>
        <w:rPr>
          <w:rFonts w:eastAsia="Times New Roman"/>
        </w:rPr>
        <w:t xml:space="preserve">huge </w:t>
      </w:r>
      <w:r w:rsidR="005B2A1C">
        <w:rPr>
          <w:rFonts w:eastAsia="Times New Roman"/>
        </w:rPr>
        <w:t>thank you to all of our interior decorators – Lee, Angie, Dixie, Anne D., Wendy, Rich</w:t>
      </w:r>
      <w:r w:rsidR="001D0250">
        <w:rPr>
          <w:rFonts w:eastAsia="Times New Roman"/>
        </w:rPr>
        <w:t>, Kim, Lindsay, Kathy C.  and Mic</w:t>
      </w:r>
      <w:r>
        <w:rPr>
          <w:rFonts w:eastAsia="Times New Roman"/>
        </w:rPr>
        <w:t>h</w:t>
      </w:r>
      <w:r w:rsidR="001D0250">
        <w:rPr>
          <w:rFonts w:eastAsia="Times New Roman"/>
        </w:rPr>
        <w:t>elle C. You will see some renewed looks in the meeting rooms and some of the offices.</w:t>
      </w:r>
      <w:r>
        <w:rPr>
          <w:rFonts w:eastAsia="Times New Roman"/>
        </w:rPr>
        <w:t xml:space="preserve">  A great start to the New Year.</w:t>
      </w:r>
    </w:p>
    <w:tbl>
      <w:tblPr>
        <w:tblStyle w:val="GridTable6Colorful-Accent11"/>
        <w:tblW w:w="10927" w:type="dxa"/>
        <w:tblInd w:w="-778" w:type="dxa"/>
        <w:tblLayout w:type="fixed"/>
        <w:tblLook w:val="05A0" w:firstRow="1" w:lastRow="0" w:firstColumn="1" w:lastColumn="1" w:noHBand="0" w:noVBand="1"/>
      </w:tblPr>
      <w:tblGrid>
        <w:gridCol w:w="1170"/>
        <w:gridCol w:w="236"/>
        <w:gridCol w:w="1323"/>
        <w:gridCol w:w="236"/>
        <w:gridCol w:w="1431"/>
        <w:gridCol w:w="283"/>
        <w:gridCol w:w="1387"/>
        <w:gridCol w:w="31"/>
        <w:gridCol w:w="213"/>
        <w:gridCol w:w="23"/>
        <w:gridCol w:w="1438"/>
        <w:gridCol w:w="412"/>
        <w:gridCol w:w="1395"/>
        <w:gridCol w:w="236"/>
        <w:gridCol w:w="963"/>
        <w:gridCol w:w="136"/>
        <w:gridCol w:w="14"/>
      </w:tblGrid>
      <w:tr w:rsidR="00A87332" w:rsidTr="00501BD0">
        <w:trPr>
          <w:gridAfter w:val="2"/>
          <w:cnfStyle w:val="100000000000" w:firstRow="1" w:lastRow="0" w:firstColumn="0" w:lastColumn="0" w:oddVBand="0" w:evenVBand="0" w:oddHBand="0" w:evenHBand="0" w:firstRowFirstColumn="0" w:firstRowLastColumn="0" w:lastRowFirstColumn="0" w:lastRowLastColumn="0"/>
          <w:wAfter w:w="150" w:type="dxa"/>
          <w:trHeight w:val="851"/>
        </w:trPr>
        <w:tc>
          <w:tcPr>
            <w:cnfStyle w:val="001000000000" w:firstRow="0" w:lastRow="0" w:firstColumn="1" w:lastColumn="0" w:oddVBand="0" w:evenVBand="0" w:oddHBand="0" w:evenHBand="0" w:firstRowFirstColumn="0" w:firstRowLastColumn="0" w:lastRowFirstColumn="0" w:lastRowLastColumn="0"/>
            <w:tcW w:w="10777" w:type="dxa"/>
            <w:gridSpan w:val="15"/>
          </w:tcPr>
          <w:p w:rsidR="00A87332" w:rsidRPr="007E2172" w:rsidRDefault="00EB66C7" w:rsidP="00632309">
            <w:pPr>
              <w:rPr>
                <w:sz w:val="32"/>
                <w:szCs w:val="32"/>
              </w:rPr>
            </w:pPr>
            <w:r w:rsidRPr="00BE50E9">
              <w:rPr>
                <w:rFonts w:eastAsia="Times New Roman"/>
                <w:sz w:val="20"/>
                <w:szCs w:val="20"/>
              </w:rPr>
              <w:lastRenderedPageBreak/>
              <w:br/>
            </w:r>
            <w:r w:rsidR="00632309">
              <w:rPr>
                <w:sz w:val="32"/>
                <w:szCs w:val="32"/>
                <w:lang w:val="en-GB"/>
              </w:rPr>
              <w:t xml:space="preserve">January </w:t>
            </w:r>
            <w:r w:rsidR="00632309">
              <w:rPr>
                <w:sz w:val="32"/>
                <w:szCs w:val="32"/>
              </w:rPr>
              <w:t>2017</w:t>
            </w:r>
          </w:p>
        </w:tc>
      </w:tr>
      <w:tr w:rsidR="007E2172" w:rsidRPr="007E2172" w:rsidTr="00501BD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170" w:type="dxa"/>
            <w:noWrap/>
          </w:tcPr>
          <w:p w:rsidR="00A87332" w:rsidRPr="007E2172" w:rsidRDefault="00A87332">
            <w:pPr>
              <w:rPr>
                <w:sz w:val="20"/>
                <w:szCs w:val="20"/>
              </w:rPr>
            </w:pPr>
            <w:r w:rsidRPr="007E2172">
              <w:rPr>
                <w:sz w:val="20"/>
                <w:szCs w:val="20"/>
              </w:rPr>
              <w:t>Sun</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Mon</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Tue</w:t>
            </w:r>
          </w:p>
        </w:tc>
        <w:tc>
          <w:tcPr>
            <w:tcW w:w="283"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gridSpan w:val="2"/>
            <w:noWrap/>
          </w:tcPr>
          <w:p w:rsidR="00A87332" w:rsidRPr="007E2172" w:rsidRDefault="004B5D49" w:rsidP="004B5D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Wed</w:t>
            </w:r>
          </w:p>
        </w:tc>
        <w:tc>
          <w:tcPr>
            <w:tcW w:w="236" w:type="dxa"/>
            <w:gridSpan w:val="2"/>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38"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Thu</w:t>
            </w:r>
          </w:p>
        </w:tc>
        <w:tc>
          <w:tcPr>
            <w:tcW w:w="412"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Fri</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113" w:type="dxa"/>
            <w:gridSpan w:val="3"/>
            <w:noWrap/>
          </w:tcPr>
          <w:p w:rsidR="00A87332" w:rsidRPr="007E2172" w:rsidRDefault="00A87332">
            <w:pPr>
              <w:rPr>
                <w:sz w:val="20"/>
                <w:szCs w:val="20"/>
              </w:rPr>
            </w:pPr>
            <w:r w:rsidRPr="007E2172">
              <w:rPr>
                <w:sz w:val="20"/>
                <w:szCs w:val="20"/>
              </w:rPr>
              <w:t>Sat</w:t>
            </w:r>
          </w:p>
        </w:tc>
      </w:tr>
      <w:tr w:rsidR="00871BAD" w:rsidRPr="007E2172" w:rsidTr="00501BD0">
        <w:trPr>
          <w:gridAfter w:val="1"/>
          <w:wAfter w:w="14" w:type="dxa"/>
          <w:trHeight w:val="1134"/>
        </w:trPr>
        <w:tc>
          <w:tcPr>
            <w:cnfStyle w:val="001000000000" w:firstRow="0" w:lastRow="0" w:firstColumn="1" w:lastColumn="0" w:oddVBand="0" w:evenVBand="0" w:oddHBand="0" w:evenHBand="0" w:firstRowFirstColumn="0" w:firstRowLastColumn="0" w:lastRowFirstColumn="0" w:lastRowLastColumn="0"/>
            <w:tcW w:w="1170" w:type="dxa"/>
          </w:tcPr>
          <w:p w:rsidR="00871BAD" w:rsidRDefault="00632309">
            <w:pPr>
              <w:rPr>
                <w:sz w:val="20"/>
                <w:szCs w:val="20"/>
                <w:lang w:val="en-GB"/>
              </w:rPr>
            </w:pPr>
            <w:r>
              <w:rPr>
                <w:sz w:val="20"/>
                <w:szCs w:val="20"/>
                <w:lang w:val="en-GB"/>
              </w:rPr>
              <w:t>1</w:t>
            </w:r>
          </w:p>
        </w:tc>
        <w:tc>
          <w:tcPr>
            <w:tcW w:w="236"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006E4BAA" w:rsidRDefault="00632309">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w:t>
            </w:r>
          </w:p>
        </w:tc>
        <w:tc>
          <w:tcPr>
            <w:tcW w:w="236"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rsidR="00871BAD" w:rsidRDefault="00632309">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3</w:t>
            </w:r>
          </w:p>
        </w:tc>
        <w:tc>
          <w:tcPr>
            <w:tcW w:w="283"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387" w:type="dxa"/>
          </w:tcPr>
          <w:p w:rsidR="00871BAD" w:rsidRDefault="00632309" w:rsidP="006E4BA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4</w:t>
            </w:r>
          </w:p>
          <w:p w:rsidR="0033708A" w:rsidRDefault="0033708A" w:rsidP="006E4BA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Cultural Humility 12:00</w:t>
            </w:r>
          </w:p>
        </w:tc>
        <w:tc>
          <w:tcPr>
            <w:tcW w:w="244" w:type="dxa"/>
            <w:gridSpan w:val="2"/>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461" w:type="dxa"/>
            <w:gridSpan w:val="2"/>
          </w:tcPr>
          <w:p w:rsidR="006E4BAA" w:rsidRDefault="00632309">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412"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rsidR="00871BAD" w:rsidRDefault="00632309">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6</w:t>
            </w:r>
          </w:p>
        </w:tc>
        <w:tc>
          <w:tcPr>
            <w:tcW w:w="236" w:type="dxa"/>
          </w:tcPr>
          <w:p w:rsidR="00871BAD" w:rsidRPr="007E2172" w:rsidRDefault="00871BAD">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099" w:type="dxa"/>
            <w:gridSpan w:val="2"/>
          </w:tcPr>
          <w:p w:rsidR="00871BAD" w:rsidRDefault="00632309">
            <w:pPr>
              <w:rPr>
                <w:sz w:val="20"/>
                <w:szCs w:val="20"/>
                <w:lang w:val="en-GB"/>
              </w:rPr>
            </w:pPr>
            <w:r>
              <w:rPr>
                <w:sz w:val="20"/>
                <w:szCs w:val="20"/>
                <w:lang w:val="en-GB"/>
              </w:rPr>
              <w:t>7</w:t>
            </w:r>
          </w:p>
        </w:tc>
      </w:tr>
      <w:tr w:rsidR="00871BAD" w:rsidRPr="007E2172" w:rsidTr="00501BD0">
        <w:trPr>
          <w:gridAfter w:val="1"/>
          <w:cnfStyle w:val="000000100000" w:firstRow="0" w:lastRow="0" w:firstColumn="0" w:lastColumn="0" w:oddVBand="0" w:evenVBand="0" w:oddHBand="1" w:evenHBand="0" w:firstRowFirstColumn="0" w:firstRowLastColumn="0" w:lastRowFirstColumn="0" w:lastRowLastColumn="0"/>
          <w:wAfter w:w="14" w:type="dxa"/>
          <w:trHeight w:val="1134"/>
        </w:trPr>
        <w:tc>
          <w:tcPr>
            <w:cnfStyle w:val="001000000000" w:firstRow="0" w:lastRow="0" w:firstColumn="1" w:lastColumn="0" w:oddVBand="0" w:evenVBand="0" w:oddHBand="0" w:evenHBand="0" w:firstRowFirstColumn="0" w:firstRowLastColumn="0" w:lastRowFirstColumn="0" w:lastRowLastColumn="0"/>
            <w:tcW w:w="1170" w:type="dxa"/>
          </w:tcPr>
          <w:p w:rsidR="00871BAD" w:rsidRDefault="0033708A">
            <w:pPr>
              <w:rPr>
                <w:sz w:val="20"/>
                <w:szCs w:val="20"/>
                <w:lang w:val="en-GB"/>
              </w:rPr>
            </w:pPr>
            <w:r>
              <w:rPr>
                <w:sz w:val="20"/>
                <w:szCs w:val="20"/>
                <w:lang w:val="en-GB"/>
              </w:rPr>
              <w:t>8</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tcPr>
          <w:p w:rsidR="00871BAD" w:rsidRPr="0033708A" w:rsidRDefault="0033708A">
            <w:pPr>
              <w:cnfStyle w:val="000000100000" w:firstRow="0" w:lastRow="0" w:firstColumn="0" w:lastColumn="0" w:oddVBand="0" w:evenVBand="0" w:oddHBand="1" w:evenHBand="0" w:firstRowFirstColumn="0" w:firstRowLastColumn="0" w:lastRowFirstColumn="0" w:lastRowLastColumn="0"/>
              <w:rPr>
                <w:b/>
                <w:sz w:val="20"/>
                <w:szCs w:val="20"/>
                <w:lang w:val="en-GB"/>
              </w:rPr>
            </w:pPr>
            <w:r w:rsidRPr="0033708A">
              <w:rPr>
                <w:b/>
                <w:sz w:val="20"/>
                <w:szCs w:val="20"/>
                <w:lang w:val="en-GB"/>
              </w:rPr>
              <w:t>9</w:t>
            </w:r>
          </w:p>
          <w:p w:rsidR="00871BAD" w:rsidRPr="0033708A"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sidRPr="0033708A">
              <w:rPr>
                <w:sz w:val="20"/>
                <w:szCs w:val="20"/>
                <w:lang w:val="en-GB"/>
              </w:rPr>
              <w:t>Program Managers 12:00</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tcPr>
          <w:p w:rsidR="006C5E44"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10</w:t>
            </w:r>
          </w:p>
        </w:tc>
        <w:tc>
          <w:tcPr>
            <w:tcW w:w="283"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87" w:type="dxa"/>
          </w:tcPr>
          <w:p w:rsidR="006C5E44"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11</w:t>
            </w:r>
          </w:p>
        </w:tc>
        <w:tc>
          <w:tcPr>
            <w:tcW w:w="244" w:type="dxa"/>
            <w:gridSpan w:val="2"/>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461" w:type="dxa"/>
            <w:gridSpan w:val="2"/>
          </w:tcPr>
          <w:p w:rsidR="00871BAD"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12</w:t>
            </w:r>
          </w:p>
        </w:tc>
        <w:tc>
          <w:tcPr>
            <w:tcW w:w="412"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tcPr>
          <w:p w:rsidR="00871BAD"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13</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099" w:type="dxa"/>
            <w:gridSpan w:val="2"/>
          </w:tcPr>
          <w:p w:rsidR="00871BAD" w:rsidRDefault="0033708A">
            <w:pPr>
              <w:rPr>
                <w:sz w:val="20"/>
                <w:szCs w:val="20"/>
                <w:lang w:val="en-GB"/>
              </w:rPr>
            </w:pPr>
            <w:r>
              <w:rPr>
                <w:sz w:val="20"/>
                <w:szCs w:val="20"/>
                <w:lang w:val="en-GB"/>
              </w:rPr>
              <w:t>14</w:t>
            </w:r>
          </w:p>
        </w:tc>
      </w:tr>
      <w:tr w:rsidR="006E4BAA" w:rsidRPr="007E2172" w:rsidTr="00501BD0">
        <w:trPr>
          <w:gridAfter w:val="1"/>
          <w:wAfter w:w="14" w:type="dxa"/>
          <w:trHeight w:val="1134"/>
        </w:trPr>
        <w:tc>
          <w:tcPr>
            <w:cnfStyle w:val="001000000000" w:firstRow="0" w:lastRow="0" w:firstColumn="1" w:lastColumn="0" w:oddVBand="0" w:evenVBand="0" w:oddHBand="0" w:evenHBand="0" w:firstRowFirstColumn="0" w:firstRowLastColumn="0" w:lastRowFirstColumn="0" w:lastRowLastColumn="0"/>
            <w:tcW w:w="1170" w:type="dxa"/>
          </w:tcPr>
          <w:p w:rsidR="006E4BAA" w:rsidRDefault="0033708A">
            <w:pPr>
              <w:rPr>
                <w:sz w:val="20"/>
                <w:szCs w:val="20"/>
                <w:lang w:val="en-GB"/>
              </w:rPr>
            </w:pPr>
            <w:r>
              <w:rPr>
                <w:sz w:val="20"/>
                <w:szCs w:val="20"/>
                <w:lang w:val="en-GB"/>
              </w:rPr>
              <w:t>15</w:t>
            </w:r>
          </w:p>
        </w:tc>
        <w:tc>
          <w:tcPr>
            <w:tcW w:w="236"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006E4BAA" w:rsidRDefault="0033708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16</w:t>
            </w:r>
          </w:p>
          <w:p w:rsidR="0033708A" w:rsidRDefault="0033708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O, H &amp; S 12:30</w:t>
            </w:r>
          </w:p>
        </w:tc>
        <w:tc>
          <w:tcPr>
            <w:tcW w:w="236"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431" w:type="dxa"/>
          </w:tcPr>
          <w:p w:rsidR="006E4BAA" w:rsidRDefault="0033708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17</w:t>
            </w:r>
          </w:p>
        </w:tc>
        <w:tc>
          <w:tcPr>
            <w:tcW w:w="283"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387" w:type="dxa"/>
          </w:tcPr>
          <w:p w:rsidR="006E4BAA" w:rsidRDefault="0033708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18</w:t>
            </w:r>
          </w:p>
        </w:tc>
        <w:tc>
          <w:tcPr>
            <w:tcW w:w="244" w:type="dxa"/>
            <w:gridSpan w:val="2"/>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461" w:type="dxa"/>
            <w:gridSpan w:val="2"/>
          </w:tcPr>
          <w:p w:rsidR="006E4BAA" w:rsidRDefault="0033708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19</w:t>
            </w:r>
          </w:p>
          <w:p w:rsidR="0033708A" w:rsidRDefault="0033708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Accessibility 2:30</w:t>
            </w:r>
          </w:p>
        </w:tc>
        <w:tc>
          <w:tcPr>
            <w:tcW w:w="412"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rsidR="006E4BAA" w:rsidRDefault="0033708A">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20</w:t>
            </w:r>
          </w:p>
        </w:tc>
        <w:tc>
          <w:tcPr>
            <w:tcW w:w="236"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099" w:type="dxa"/>
            <w:gridSpan w:val="2"/>
          </w:tcPr>
          <w:p w:rsidR="006E4BAA" w:rsidRDefault="0033708A">
            <w:pPr>
              <w:rPr>
                <w:sz w:val="20"/>
                <w:szCs w:val="20"/>
                <w:lang w:val="en-GB"/>
              </w:rPr>
            </w:pPr>
            <w:r>
              <w:rPr>
                <w:sz w:val="20"/>
                <w:szCs w:val="20"/>
                <w:lang w:val="en-GB"/>
              </w:rPr>
              <w:t>21</w:t>
            </w:r>
          </w:p>
        </w:tc>
      </w:tr>
      <w:tr w:rsidR="006E4BAA" w:rsidRPr="007E2172" w:rsidTr="00501BD0">
        <w:trPr>
          <w:gridAfter w:val="1"/>
          <w:cnfStyle w:val="000000100000" w:firstRow="0" w:lastRow="0" w:firstColumn="0" w:lastColumn="0" w:oddVBand="0" w:evenVBand="0" w:oddHBand="1" w:evenHBand="0" w:firstRowFirstColumn="0" w:firstRowLastColumn="0" w:lastRowFirstColumn="0" w:lastRowLastColumn="0"/>
          <w:wAfter w:w="14" w:type="dxa"/>
          <w:trHeight w:val="1134"/>
        </w:trPr>
        <w:tc>
          <w:tcPr>
            <w:cnfStyle w:val="001000000000" w:firstRow="0" w:lastRow="0" w:firstColumn="1" w:lastColumn="0" w:oddVBand="0" w:evenVBand="0" w:oddHBand="0" w:evenHBand="0" w:firstRowFirstColumn="0" w:firstRowLastColumn="0" w:lastRowFirstColumn="0" w:lastRowLastColumn="0"/>
            <w:tcW w:w="1170" w:type="dxa"/>
          </w:tcPr>
          <w:p w:rsidR="006E4BAA" w:rsidRDefault="0033708A">
            <w:pPr>
              <w:rPr>
                <w:sz w:val="20"/>
                <w:szCs w:val="20"/>
                <w:lang w:val="en-GB"/>
              </w:rPr>
            </w:pPr>
            <w:r>
              <w:rPr>
                <w:sz w:val="20"/>
                <w:szCs w:val="20"/>
                <w:lang w:val="en-GB"/>
              </w:rPr>
              <w:t>22</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tcPr>
          <w:p w:rsidR="006C5E44"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23</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431" w:type="dxa"/>
          </w:tcPr>
          <w:p w:rsidR="006E4BAA"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24</w:t>
            </w:r>
          </w:p>
        </w:tc>
        <w:tc>
          <w:tcPr>
            <w:tcW w:w="283"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87" w:type="dxa"/>
          </w:tcPr>
          <w:p w:rsidR="006E4BAA"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25</w:t>
            </w:r>
          </w:p>
          <w:p w:rsidR="0033708A"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Board Meeting 5:30</w:t>
            </w:r>
          </w:p>
        </w:tc>
        <w:tc>
          <w:tcPr>
            <w:tcW w:w="244" w:type="dxa"/>
            <w:gridSpan w:val="2"/>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461" w:type="dxa"/>
            <w:gridSpan w:val="2"/>
          </w:tcPr>
          <w:p w:rsidR="006E4BAA"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26</w:t>
            </w:r>
          </w:p>
        </w:tc>
        <w:tc>
          <w:tcPr>
            <w:tcW w:w="412"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tcPr>
          <w:p w:rsidR="006E4BAA" w:rsidRDefault="0033708A">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27</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099" w:type="dxa"/>
            <w:gridSpan w:val="2"/>
          </w:tcPr>
          <w:p w:rsidR="006E4BAA" w:rsidRDefault="0033708A">
            <w:pPr>
              <w:rPr>
                <w:sz w:val="20"/>
                <w:szCs w:val="20"/>
                <w:lang w:val="en-GB"/>
              </w:rPr>
            </w:pPr>
            <w:r>
              <w:rPr>
                <w:sz w:val="20"/>
                <w:szCs w:val="20"/>
                <w:lang w:val="en-GB"/>
              </w:rPr>
              <w:t>28</w:t>
            </w:r>
            <w:r w:rsidR="00DA1200">
              <w:rPr>
                <w:noProof/>
                <w:lang w:eastAsia="en-CA"/>
              </w:rPr>
              <w:drawing>
                <wp:inline distT="0" distB="0" distL="0" distR="0">
                  <wp:extent cx="555625" cy="533400"/>
                  <wp:effectExtent l="0" t="0" r="0" b="0"/>
                  <wp:docPr id="8" name="Picture 8" descr="the r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oo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631" cy="542046"/>
                          </a:xfrm>
                          <a:prstGeom prst="rect">
                            <a:avLst/>
                          </a:prstGeom>
                          <a:noFill/>
                          <a:ln>
                            <a:noFill/>
                          </a:ln>
                        </pic:spPr>
                      </pic:pic>
                    </a:graphicData>
                  </a:graphic>
                </wp:inline>
              </w:drawing>
            </w:r>
          </w:p>
        </w:tc>
      </w:tr>
    </w:tbl>
    <w:p w:rsidR="00FC6970" w:rsidRPr="00C520AF" w:rsidRDefault="00B06B8A" w:rsidP="00DF34B0">
      <w:pPr>
        <w:spacing w:after="240"/>
        <w:rPr>
          <w:sz w:val="24"/>
          <w:szCs w:val="24"/>
        </w:rPr>
      </w:pPr>
      <w:r w:rsidRPr="008F03FF">
        <w:rPr>
          <w:rFonts w:asciiTheme="majorHAnsi" w:eastAsiaTheme="minorEastAsia" w:hAnsiTheme="majorHAnsi"/>
          <w:noProof/>
          <w:color w:val="365F91" w:themeColor="accent1" w:themeShade="BF"/>
          <w:lang w:eastAsia="en-CA"/>
        </w:rPr>
        <mc:AlternateContent>
          <mc:Choice Requires="wps">
            <w:drawing>
              <wp:anchor distT="0" distB="0" distL="114300" distR="114300" simplePos="0" relativeHeight="251663360" behindDoc="0" locked="0" layoutInCell="1" allowOverlap="1" wp14:anchorId="2C560AD1" wp14:editId="7BE9C059">
                <wp:simplePos x="0" y="0"/>
                <wp:positionH relativeFrom="margin">
                  <wp:posOffset>-590550</wp:posOffset>
                </wp:positionH>
                <wp:positionV relativeFrom="paragraph">
                  <wp:posOffset>71119</wp:posOffset>
                </wp:positionV>
                <wp:extent cx="6979920" cy="4714875"/>
                <wp:effectExtent l="0" t="0" r="1143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4714875"/>
                        </a:xfrm>
                        <a:prstGeom prst="rect">
                          <a:avLst/>
                        </a:prstGeom>
                        <a:solidFill>
                          <a:srgbClr val="FFFFFF"/>
                        </a:solidFill>
                        <a:ln w="15875">
                          <a:solidFill>
                            <a:schemeClr val="accent1"/>
                          </a:solidFill>
                          <a:miter lim="800000"/>
                          <a:headEnd/>
                          <a:tailEnd/>
                        </a:ln>
                      </wps:spPr>
                      <wps:txbx>
                        <w:txbxContent>
                          <w:p w:rsidR="00436954" w:rsidRDefault="00C12D54" w:rsidP="00C12D54">
                            <w:pPr>
                              <w:pStyle w:val="PlainText"/>
                              <w:jc w:val="center"/>
                              <w:rPr>
                                <w:b/>
                                <w:sz w:val="24"/>
                                <w:szCs w:val="24"/>
                                <w:lang w:val="en-GB"/>
                              </w:rPr>
                            </w:pPr>
                            <w:r>
                              <w:rPr>
                                <w:noProof/>
                                <w:sz w:val="24"/>
                                <w:szCs w:val="24"/>
                                <w:lang w:eastAsia="en-CA"/>
                              </w:rPr>
                              <w:drawing>
                                <wp:inline distT="0" distB="0" distL="0" distR="0" wp14:anchorId="709CEA41" wp14:editId="4ED3AB36">
                                  <wp:extent cx="815340" cy="798432"/>
                                  <wp:effectExtent l="0" t="0" r="3810" b="1905"/>
                                  <wp:docPr id="6" name="Picture 6" descr="C:\Users\joasch\AppData\Local\Microsoft\Windows\Temporary Internet Files\Content.IE5\QA7GBHO4\cul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sch\AppData\Local\Microsoft\Windows\Temporary Internet Files\Content.IE5\QA7GBHO4\cult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497" cy="798585"/>
                                          </a:xfrm>
                                          <a:prstGeom prst="rect">
                                            <a:avLst/>
                                          </a:prstGeom>
                                          <a:noFill/>
                                          <a:ln>
                                            <a:noFill/>
                                          </a:ln>
                                        </pic:spPr>
                                      </pic:pic>
                                    </a:graphicData>
                                  </a:graphic>
                                </wp:inline>
                              </w:drawing>
                            </w:r>
                            <w:r>
                              <w:rPr>
                                <w:b/>
                                <w:sz w:val="24"/>
                                <w:szCs w:val="24"/>
                                <w:lang w:val="en-GB"/>
                              </w:rPr>
                              <w:t>Cultural Corner</w:t>
                            </w:r>
                            <w:r w:rsidR="006C5E44">
                              <w:rPr>
                                <w:b/>
                                <w:sz w:val="24"/>
                                <w:szCs w:val="24"/>
                                <w:lang w:val="en-GB"/>
                              </w:rPr>
                              <w:t xml:space="preserve"> </w:t>
                            </w:r>
                          </w:p>
                          <w:p w:rsidR="00DA1200" w:rsidRDefault="00DA1200" w:rsidP="00C12D54">
                            <w:pPr>
                              <w:pStyle w:val="PlainText"/>
                              <w:jc w:val="center"/>
                              <w:rPr>
                                <w:b/>
                                <w:sz w:val="24"/>
                                <w:szCs w:val="24"/>
                                <w:lang w:val="en-GB"/>
                              </w:rPr>
                            </w:pP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bCs/>
                                <w:color w:val="1C093E"/>
                                <w:sz w:val="24"/>
                                <w:szCs w:val="24"/>
                                <w:lang w:eastAsia="en-CA"/>
                              </w:rPr>
                              <w:t>New Year, </w:t>
                            </w:r>
                            <w:r w:rsidRPr="00DA1200">
                              <w:rPr>
                                <w:rFonts w:eastAsia="Times New Roman" w:cs="Arial"/>
                                <w:color w:val="1C093E"/>
                                <w:sz w:val="24"/>
                                <w:szCs w:val="24"/>
                                <w:lang w:eastAsia="en-CA"/>
                              </w:rPr>
                              <w:t>or</w:t>
                            </w:r>
                            <w:r w:rsidRPr="00DA1200">
                              <w:rPr>
                                <w:rFonts w:eastAsia="Times New Roman" w:cs="Arial"/>
                                <w:bCs/>
                                <w:color w:val="1C093E"/>
                                <w:sz w:val="24"/>
                                <w:szCs w:val="24"/>
                                <w:lang w:eastAsia="en-CA"/>
                              </w:rPr>
                              <w:t> the “Spring Festival”</w:t>
                            </w:r>
                            <w:r w:rsidRPr="00DA1200">
                              <w:rPr>
                                <w:rFonts w:eastAsia="Times New Roman" w:cs="Arial"/>
                                <w:color w:val="1C093E"/>
                                <w:sz w:val="24"/>
                                <w:szCs w:val="24"/>
                                <w:lang w:eastAsia="en-CA"/>
                              </w:rPr>
                              <w:t> as it is known in China, is the longest and most important holiday in China. The </w:t>
                            </w:r>
                            <w:r w:rsidRPr="00DA1200">
                              <w:rPr>
                                <w:rFonts w:eastAsia="Times New Roman" w:cs="Arial"/>
                                <w:bCs/>
                                <w:color w:val="1C093E"/>
                                <w:sz w:val="24"/>
                                <w:szCs w:val="24"/>
                                <w:lang w:eastAsia="en-CA"/>
                              </w:rPr>
                              <w:t>Chinese New Year 2017</w:t>
                            </w:r>
                            <w:r w:rsidRPr="00DA1200">
                              <w:rPr>
                                <w:rFonts w:eastAsia="Times New Roman" w:cs="Arial"/>
                                <w:color w:val="1C093E"/>
                                <w:sz w:val="24"/>
                                <w:szCs w:val="24"/>
                                <w:lang w:eastAsia="en-CA"/>
                              </w:rPr>
                              <w:t> begins on January 28, 2017. The Chinese New Year’s festivities end two weeks later on the 15th day of the first month on what is known as the Lantern Festival.</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During the Chinese New Year’s celebrations, there are many traditional activities, some local and others celebrated universally. The Chinese believe that as they enter a new year, they should start a new beginning. They clean their houses, pay off all of their debts, purchase new clothes, paint their doors, and even get new haircuts in order to have a fresh start for the new year.</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Homes throughout China are decorated with special banners, many of which are red and gold; the traditional representations of happiness and prosperity.</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One very fun tradition of the Chinese New Year is exchanging gifts. A traditional present that is given is small red envelopes filled with “lucky money”. These envelopes are given to children by their family and friends.</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The </w:t>
                            </w:r>
                            <w:hyperlink r:id="rId11" w:anchor="year-of-the-rooster-2017-predictions" w:history="1">
                              <w:r w:rsidRPr="00B7308E">
                                <w:rPr>
                                  <w:rFonts w:eastAsia="Times New Roman" w:cs="Arial"/>
                                  <w:bCs/>
                                  <w:color w:val="000000" w:themeColor="text1"/>
                                  <w:sz w:val="24"/>
                                  <w:szCs w:val="24"/>
                                  <w:lang w:eastAsia="en-CA"/>
                                </w:rPr>
                                <w:t>Year of the Rooster</w:t>
                              </w:r>
                            </w:hyperlink>
                            <w:r w:rsidRPr="00B7308E">
                              <w:rPr>
                                <w:rFonts w:eastAsia="Times New Roman" w:cs="Arial"/>
                                <w:color w:val="000000" w:themeColor="text1"/>
                                <w:sz w:val="24"/>
                                <w:szCs w:val="24"/>
                                <w:lang w:eastAsia="en-CA"/>
                              </w:rPr>
                              <w:t> </w:t>
                            </w:r>
                            <w:r w:rsidRPr="00DA1200">
                              <w:rPr>
                                <w:rFonts w:eastAsia="Times New Roman" w:cs="Arial"/>
                                <w:color w:val="1C093E"/>
                                <w:sz w:val="24"/>
                                <w:szCs w:val="24"/>
                                <w:lang w:eastAsia="en-CA"/>
                              </w:rPr>
                              <w:t>will be a powerful one, with no middle of the road when it comes to moving forward. This year, impressions count. You’ll want to look your best and be clear on your intentions concerning love, money, and business. Stick to practical and well-proven paths to ensure success, rather than risky ventures.</w:t>
                            </w:r>
                          </w:p>
                          <w:p w:rsidR="00DA1200" w:rsidRPr="00DA1200" w:rsidRDefault="00DA1200" w:rsidP="00DA1200">
                            <w:pPr>
                              <w:shd w:val="clear" w:color="auto" w:fill="FFFFFF"/>
                              <w:spacing w:after="300" w:line="240" w:lineRule="auto"/>
                              <w:jc w:val="both"/>
                              <w:textAlignment w:val="baseline"/>
                              <w:rPr>
                                <w:rFonts w:eastAsia="Times New Roman" w:cs="Arial"/>
                                <w:color w:val="1C093E"/>
                                <w:sz w:val="24"/>
                                <w:szCs w:val="24"/>
                                <w:lang w:eastAsia="en-CA"/>
                              </w:rPr>
                            </w:pPr>
                            <w:r w:rsidRPr="00DA1200">
                              <w:rPr>
                                <w:rFonts w:eastAsia="Times New Roman" w:cs="Arial"/>
                                <w:bCs/>
                                <w:color w:val="1C093E"/>
                                <w:sz w:val="24"/>
                                <w:szCs w:val="24"/>
                                <w:lang w:eastAsia="en-CA"/>
                              </w:rPr>
                              <w:t>Remember</w:t>
                            </w:r>
                            <w:r w:rsidRPr="00DA1200">
                              <w:rPr>
                                <w:rFonts w:eastAsia="Times New Roman" w:cs="Arial"/>
                                <w:color w:val="1C093E"/>
                                <w:sz w:val="24"/>
                                <w:szCs w:val="24"/>
                                <w:lang w:eastAsia="en-CA"/>
                              </w:rPr>
                              <w:t>: In a Rooster Year, all of the Chinese animals can reap great rewards by tapping into Rooster traits. Loyalty, commitment, hard work, family values, and top-notch appearances are just some of the characteristics that will be rewarded this year. </w:t>
                            </w:r>
                          </w:p>
                          <w:p w:rsidR="00B06B8A" w:rsidRPr="00B06B8A" w:rsidRDefault="00B06B8A" w:rsidP="005072FF">
                            <w:pPr>
                              <w:pStyle w:val="PlainText"/>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C560AD1" id="_x0000_s1028" type="#_x0000_t202" style="position:absolute;margin-left:-46.5pt;margin-top:5.6pt;width:549.6pt;height:3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G7LAIAAFEEAAAOAAAAZHJzL2Uyb0RvYy54bWysVNtu2zAMfR+wfxD0vjgOkiYx4hRdugwD&#10;ugvQ7gMYWY6FyaImKbGzrx8lp1nWvg3zgyCJ1OHhIenVbd9qdpTOKzQlz0djzqQRWCmzL/n3p+27&#10;BWc+gKlAo5ElP0nPb9dv36w6W8gJNqgr6RiBGF90tuRNCLbIMi8a2YIfoZWGjDW6FgId3T6rHHSE&#10;3upsMh7fZB26yjoU0nu6vR+MfJ3w61qK8LWuvQxMl5y4hbS6tO7imq1XUOwd2EaJMw34BxYtKENB&#10;L1D3EIAdnHoF1Srh0GMdRgLbDOtaCZlyoGzy8YtsHhuwMuVC4nh7kcn/P1jx5fjNMVVR7XLODLRU&#10;oyfZB/YeezaJ8nTWF+T1aMkv9HRNrilVbx9Q/PDM4KYBs5d3zmHXSKiIXh5fZldPBxwfQXbdZ6wo&#10;DBwCJqC+dm3UjtRghE5lOl1KE6kIurxZzpfLCZkE2abzfLqYz1IMKJ6fW+fDR4kti5uSO6p9gofj&#10;gw+RDhTPLjGaR62qrdI6Hdx+t9GOHYH6ZJu+M/pfbtqwjpKbxeCvMWLPygsKCCFNGIR4Ea1VgZpe&#10;q7bki3H8YiwoonYfTJX2AZQe9kRbm7OYUb9BydDv+lS2S412WJ1IXYdDj9NM0qZB94uzjvq75P7n&#10;AZzkTH8yVKFlPp3GgUiH6WwetXXXlt21BYwgqJIHzobtJqQhirQN3lEla5U0jiUfmJwpU98m6c8z&#10;Fgfj+py8/vwJ1r8BAAD//wMAUEsDBBQABgAIAAAAIQBLdZa64QAAAAsBAAAPAAAAZHJzL2Rvd25y&#10;ZXYueG1sTI/BTsMwEETvSPyDtUjcWqeJIE2IUyEEElCoSil3N16SiHgdxW4b+Hq2J7jtakYzb4rF&#10;aDtxwMG3jhTMphEIpMqZlmoF2/eHyRyED5qM7hyhgm/0sCjPzwqdG3ekNzxsQi04hHyuFTQh9LmU&#10;vmrQaj91PRJrn26wOvA71NIM+sjhtpNxFF1Lq1vihkb3eNdg9bXZWwXPtn39Wa8+Hpdjss3ip5co&#10;zVb3Sl1ejLc3IAKO4c8MJ3xGh5KZdm5PxotOwSRLeEtgYRaDOBm4jq+dgvQqSUGWhfy/ofwFAAD/&#10;/wMAUEsBAi0AFAAGAAgAAAAhALaDOJL+AAAA4QEAABMAAAAAAAAAAAAAAAAAAAAAAFtDb250ZW50&#10;X1R5cGVzXS54bWxQSwECLQAUAAYACAAAACEAOP0h/9YAAACUAQAACwAAAAAAAAAAAAAAAAAvAQAA&#10;X3JlbHMvLnJlbHNQSwECLQAUAAYACAAAACEAFWJxuywCAABRBAAADgAAAAAAAAAAAAAAAAAuAgAA&#10;ZHJzL2Uyb0RvYy54bWxQSwECLQAUAAYACAAAACEAS3WWuuEAAAALAQAADwAAAAAAAAAAAAAAAACG&#10;BAAAZHJzL2Rvd25yZXYueG1sUEsFBgAAAAAEAAQA8wAAAJQFAAAAAA==&#10;" strokecolor="#4f81bd [3204]" strokeweight="1.25pt">
                <v:textbox>
                  <w:txbxContent>
                    <w:p w:rsidR="00436954" w:rsidRDefault="00C12D54" w:rsidP="00C12D54">
                      <w:pPr>
                        <w:pStyle w:val="PlainText"/>
                        <w:jc w:val="center"/>
                        <w:rPr>
                          <w:b/>
                          <w:sz w:val="24"/>
                          <w:szCs w:val="24"/>
                          <w:lang w:val="en-GB"/>
                        </w:rPr>
                      </w:pPr>
                      <w:r>
                        <w:rPr>
                          <w:noProof/>
                          <w:sz w:val="24"/>
                          <w:szCs w:val="24"/>
                          <w:lang w:eastAsia="en-CA"/>
                        </w:rPr>
                        <w:drawing>
                          <wp:inline distT="0" distB="0" distL="0" distR="0" wp14:anchorId="709CEA41" wp14:editId="4ED3AB36">
                            <wp:extent cx="815340" cy="798432"/>
                            <wp:effectExtent l="0" t="0" r="3810" b="1905"/>
                            <wp:docPr id="6" name="Picture 6" descr="C:\Users\joasch\AppData\Local\Microsoft\Windows\Temporary Internet Files\Content.IE5\QA7GBHO4\cul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sch\AppData\Local\Microsoft\Windows\Temporary Internet Files\Content.IE5\QA7GBHO4\cult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497" cy="798585"/>
                                    </a:xfrm>
                                    <a:prstGeom prst="rect">
                                      <a:avLst/>
                                    </a:prstGeom>
                                    <a:noFill/>
                                    <a:ln>
                                      <a:noFill/>
                                    </a:ln>
                                  </pic:spPr>
                                </pic:pic>
                              </a:graphicData>
                            </a:graphic>
                          </wp:inline>
                        </w:drawing>
                      </w:r>
                      <w:r>
                        <w:rPr>
                          <w:b/>
                          <w:sz w:val="24"/>
                          <w:szCs w:val="24"/>
                          <w:lang w:val="en-GB"/>
                        </w:rPr>
                        <w:t>Cultural Corner</w:t>
                      </w:r>
                      <w:r w:rsidR="006C5E44">
                        <w:rPr>
                          <w:b/>
                          <w:sz w:val="24"/>
                          <w:szCs w:val="24"/>
                          <w:lang w:val="en-GB"/>
                        </w:rPr>
                        <w:t xml:space="preserve"> </w:t>
                      </w:r>
                    </w:p>
                    <w:p w:rsidR="00DA1200" w:rsidRDefault="00DA1200" w:rsidP="00C12D54">
                      <w:pPr>
                        <w:pStyle w:val="PlainText"/>
                        <w:jc w:val="center"/>
                        <w:rPr>
                          <w:b/>
                          <w:sz w:val="24"/>
                          <w:szCs w:val="24"/>
                          <w:lang w:val="en-GB"/>
                        </w:rPr>
                      </w:pP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bCs/>
                          <w:color w:val="1C093E"/>
                          <w:sz w:val="24"/>
                          <w:szCs w:val="24"/>
                          <w:lang w:eastAsia="en-CA"/>
                        </w:rPr>
                        <w:t>New Year, </w:t>
                      </w:r>
                      <w:r w:rsidRPr="00DA1200">
                        <w:rPr>
                          <w:rFonts w:eastAsia="Times New Roman" w:cs="Arial"/>
                          <w:color w:val="1C093E"/>
                          <w:sz w:val="24"/>
                          <w:szCs w:val="24"/>
                          <w:lang w:eastAsia="en-CA"/>
                        </w:rPr>
                        <w:t>or</w:t>
                      </w:r>
                      <w:r w:rsidRPr="00DA1200">
                        <w:rPr>
                          <w:rFonts w:eastAsia="Times New Roman" w:cs="Arial"/>
                          <w:bCs/>
                          <w:color w:val="1C093E"/>
                          <w:sz w:val="24"/>
                          <w:szCs w:val="24"/>
                          <w:lang w:eastAsia="en-CA"/>
                        </w:rPr>
                        <w:t> the “Spring Festival”</w:t>
                      </w:r>
                      <w:r w:rsidRPr="00DA1200">
                        <w:rPr>
                          <w:rFonts w:eastAsia="Times New Roman" w:cs="Arial"/>
                          <w:color w:val="1C093E"/>
                          <w:sz w:val="24"/>
                          <w:szCs w:val="24"/>
                          <w:lang w:eastAsia="en-CA"/>
                        </w:rPr>
                        <w:t> as it is known in China, is the longest and most important holiday in China. The </w:t>
                      </w:r>
                      <w:r w:rsidRPr="00DA1200">
                        <w:rPr>
                          <w:rFonts w:eastAsia="Times New Roman" w:cs="Arial"/>
                          <w:bCs/>
                          <w:color w:val="1C093E"/>
                          <w:sz w:val="24"/>
                          <w:szCs w:val="24"/>
                          <w:lang w:eastAsia="en-CA"/>
                        </w:rPr>
                        <w:t>Chinese New Year 2017</w:t>
                      </w:r>
                      <w:r w:rsidRPr="00DA1200">
                        <w:rPr>
                          <w:rFonts w:eastAsia="Times New Roman" w:cs="Arial"/>
                          <w:color w:val="1C093E"/>
                          <w:sz w:val="24"/>
                          <w:szCs w:val="24"/>
                          <w:lang w:eastAsia="en-CA"/>
                        </w:rPr>
                        <w:t> begins on January 28, 2017. The Chinese New Year’s festivities end two weeks later on the 15th day of the first month on what is known as the Lantern Festival.</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During the Chinese New Year’s celebrations, there are many traditional activities, some local and others celebrated universally. The Chinese believe that as they enter a new year, they should start a new beginning. They clean their houses, pay off all of their debts, purchase new clothes, paint their doors, and even get new haircuts in order to have a fresh start for the new year.</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Homes throughout China are decorated with special banners, many of which are red and gold; the traditional representations of happiness and prosperity.</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One very fun tradition of the Chinese New Year is exchanging gifts. A traditional present that is given is small red envelopes filled with “lucky money”. These envelopes are given to children by their family and friends.</w:t>
                      </w:r>
                    </w:p>
                    <w:p w:rsidR="00DA1200" w:rsidRPr="00DA1200" w:rsidRDefault="00DA1200" w:rsidP="00DA1200">
                      <w:pPr>
                        <w:shd w:val="clear" w:color="auto" w:fill="FFFFFF"/>
                        <w:spacing w:after="0" w:line="240" w:lineRule="auto"/>
                        <w:jc w:val="both"/>
                        <w:textAlignment w:val="baseline"/>
                        <w:rPr>
                          <w:rFonts w:eastAsia="Times New Roman" w:cs="Arial"/>
                          <w:color w:val="1C093E"/>
                          <w:sz w:val="24"/>
                          <w:szCs w:val="24"/>
                          <w:lang w:eastAsia="en-CA"/>
                        </w:rPr>
                      </w:pPr>
                      <w:r w:rsidRPr="00DA1200">
                        <w:rPr>
                          <w:rFonts w:eastAsia="Times New Roman" w:cs="Arial"/>
                          <w:color w:val="1C093E"/>
                          <w:sz w:val="24"/>
                          <w:szCs w:val="24"/>
                          <w:lang w:eastAsia="en-CA"/>
                        </w:rPr>
                        <w:t>The </w:t>
                      </w:r>
                      <w:hyperlink r:id="rId13" w:anchor="year-of-the-rooster-2017-predictions" w:history="1">
                        <w:r w:rsidRPr="00B7308E">
                          <w:rPr>
                            <w:rFonts w:eastAsia="Times New Roman" w:cs="Arial"/>
                            <w:bCs/>
                            <w:color w:val="000000" w:themeColor="text1"/>
                            <w:sz w:val="24"/>
                            <w:szCs w:val="24"/>
                            <w:lang w:eastAsia="en-CA"/>
                          </w:rPr>
                          <w:t>Year of the Rooster</w:t>
                        </w:r>
                      </w:hyperlink>
                      <w:r w:rsidRPr="00B7308E">
                        <w:rPr>
                          <w:rFonts w:eastAsia="Times New Roman" w:cs="Arial"/>
                          <w:color w:val="000000" w:themeColor="text1"/>
                          <w:sz w:val="24"/>
                          <w:szCs w:val="24"/>
                          <w:lang w:eastAsia="en-CA"/>
                        </w:rPr>
                        <w:t> </w:t>
                      </w:r>
                      <w:r w:rsidRPr="00DA1200">
                        <w:rPr>
                          <w:rFonts w:eastAsia="Times New Roman" w:cs="Arial"/>
                          <w:color w:val="1C093E"/>
                          <w:sz w:val="24"/>
                          <w:szCs w:val="24"/>
                          <w:lang w:eastAsia="en-CA"/>
                        </w:rPr>
                        <w:t>will be a powerful one, with no middle of the road when it comes to moving forward. This year, impressions count. You’ll want to look your best and be clear on your intentions concerning love, money, and business. Stick to practical and well-proven paths to ensure success, rather than risky ventures.</w:t>
                      </w:r>
                    </w:p>
                    <w:p w:rsidR="00DA1200" w:rsidRPr="00DA1200" w:rsidRDefault="00DA1200" w:rsidP="00DA1200">
                      <w:pPr>
                        <w:shd w:val="clear" w:color="auto" w:fill="FFFFFF"/>
                        <w:spacing w:after="300" w:line="240" w:lineRule="auto"/>
                        <w:jc w:val="both"/>
                        <w:textAlignment w:val="baseline"/>
                        <w:rPr>
                          <w:rFonts w:eastAsia="Times New Roman" w:cs="Arial"/>
                          <w:color w:val="1C093E"/>
                          <w:sz w:val="24"/>
                          <w:szCs w:val="24"/>
                          <w:lang w:eastAsia="en-CA"/>
                        </w:rPr>
                      </w:pPr>
                      <w:r w:rsidRPr="00DA1200">
                        <w:rPr>
                          <w:rFonts w:eastAsia="Times New Roman" w:cs="Arial"/>
                          <w:bCs/>
                          <w:color w:val="1C093E"/>
                          <w:sz w:val="24"/>
                          <w:szCs w:val="24"/>
                          <w:lang w:eastAsia="en-CA"/>
                        </w:rPr>
                        <w:t>Remember</w:t>
                      </w:r>
                      <w:r w:rsidRPr="00DA1200">
                        <w:rPr>
                          <w:rFonts w:eastAsia="Times New Roman" w:cs="Arial"/>
                          <w:color w:val="1C093E"/>
                          <w:sz w:val="24"/>
                          <w:szCs w:val="24"/>
                          <w:lang w:eastAsia="en-CA"/>
                        </w:rPr>
                        <w:t>: In a Rooster Year, all of the Chinese animals can reap great rewards by tapping into Rooster traits. Loyalty, commitment, hard work, family values, and top-notch appearances are just some of the characteristics that will be rewarded this year. </w:t>
                      </w:r>
                    </w:p>
                    <w:p w:rsidR="00B06B8A" w:rsidRPr="00B06B8A" w:rsidRDefault="00B06B8A" w:rsidP="005072FF">
                      <w:pPr>
                        <w:pStyle w:val="PlainText"/>
                        <w:rPr>
                          <w:sz w:val="24"/>
                          <w:szCs w:val="24"/>
                          <w:lang w:val="en-GB"/>
                        </w:rPr>
                      </w:pPr>
                    </w:p>
                  </w:txbxContent>
                </v:textbox>
                <w10:wrap anchorx="margin"/>
              </v:shape>
            </w:pict>
          </mc:Fallback>
        </mc:AlternateContent>
      </w:r>
    </w:p>
    <w:sectPr w:rsidR="00FC6970" w:rsidRPr="00C520AF" w:rsidSect="00FC6970">
      <w:pgSz w:w="12240" w:h="15840"/>
      <w:pgMar w:top="426" w:right="1440" w:bottom="1440" w:left="144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5B" w:rsidRDefault="0030205B" w:rsidP="00FC6970">
      <w:pPr>
        <w:spacing w:after="0" w:line="240" w:lineRule="auto"/>
      </w:pPr>
      <w:r>
        <w:separator/>
      </w:r>
    </w:p>
  </w:endnote>
  <w:endnote w:type="continuationSeparator" w:id="0">
    <w:p w:rsidR="0030205B" w:rsidRDefault="0030205B" w:rsidP="00FC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5B" w:rsidRDefault="0030205B" w:rsidP="00FC6970">
      <w:pPr>
        <w:spacing w:after="0" w:line="240" w:lineRule="auto"/>
      </w:pPr>
      <w:r>
        <w:separator/>
      </w:r>
    </w:p>
  </w:footnote>
  <w:footnote w:type="continuationSeparator" w:id="0">
    <w:p w:rsidR="0030205B" w:rsidRDefault="0030205B" w:rsidP="00FC6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9F48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numPicBullet w:numPicBulletId="1">
    <w:pict>
      <v:shape w14:anchorId="2B4F1BB1" id="_x0000_i1027" type="#_x0000_t75" style="width:11.25pt;height:11.25pt" o:bullet="t">
        <v:imagedata r:id="rId2" o:title="BD14981_"/>
      </v:shape>
    </w:pict>
  </w:numPicBullet>
  <w:numPicBullet w:numPicBulletId="2">
    <w:pict>
      <v:shape id="_x0000_i1028" type="#_x0000_t75" style="width:11.25pt;height:11.25pt" o:bullet="t">
        <v:imagedata r:id="rId3" o:title="BD14565_"/>
      </v:shape>
    </w:pict>
  </w:numPicBullet>
  <w:abstractNum w:abstractNumId="0" w15:restartNumberingAfterBreak="0">
    <w:nsid w:val="0A26774C"/>
    <w:multiLevelType w:val="hybridMultilevel"/>
    <w:tmpl w:val="C10A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C613C"/>
    <w:multiLevelType w:val="hybridMultilevel"/>
    <w:tmpl w:val="FC7CD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990C51"/>
    <w:multiLevelType w:val="hybridMultilevel"/>
    <w:tmpl w:val="3A145CEE"/>
    <w:lvl w:ilvl="0" w:tplc="7750AE64">
      <w:start w:val="1"/>
      <w:numFmt w:val="bullet"/>
      <w:lvlText w:val=""/>
      <w:lvlPicBulletId w:val="2"/>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082063B"/>
    <w:multiLevelType w:val="hybridMultilevel"/>
    <w:tmpl w:val="E6BC4436"/>
    <w:lvl w:ilvl="0" w:tplc="7750AE64">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C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B6"/>
    <w:rsid w:val="00005857"/>
    <w:rsid w:val="00006B92"/>
    <w:rsid w:val="00014350"/>
    <w:rsid w:val="00025367"/>
    <w:rsid w:val="00025D6E"/>
    <w:rsid w:val="000306D6"/>
    <w:rsid w:val="0003581B"/>
    <w:rsid w:val="0003592D"/>
    <w:rsid w:val="00040DB6"/>
    <w:rsid w:val="00042353"/>
    <w:rsid w:val="00056022"/>
    <w:rsid w:val="0005777D"/>
    <w:rsid w:val="00060CD0"/>
    <w:rsid w:val="00062E04"/>
    <w:rsid w:val="00064216"/>
    <w:rsid w:val="00065F9B"/>
    <w:rsid w:val="00082E4C"/>
    <w:rsid w:val="00087B29"/>
    <w:rsid w:val="000A45FA"/>
    <w:rsid w:val="000A4A83"/>
    <w:rsid w:val="000B3955"/>
    <w:rsid w:val="000B6495"/>
    <w:rsid w:val="000C0A30"/>
    <w:rsid w:val="000C20E7"/>
    <w:rsid w:val="000C5FEC"/>
    <w:rsid w:val="000D2D7E"/>
    <w:rsid w:val="000D37E8"/>
    <w:rsid w:val="000D72E0"/>
    <w:rsid w:val="000F4496"/>
    <w:rsid w:val="00104242"/>
    <w:rsid w:val="0010455D"/>
    <w:rsid w:val="00106EAE"/>
    <w:rsid w:val="00146AE3"/>
    <w:rsid w:val="0015297B"/>
    <w:rsid w:val="00153684"/>
    <w:rsid w:val="00155AF0"/>
    <w:rsid w:val="001562EC"/>
    <w:rsid w:val="00167BB2"/>
    <w:rsid w:val="0017201E"/>
    <w:rsid w:val="00173EF6"/>
    <w:rsid w:val="0017641D"/>
    <w:rsid w:val="001768C3"/>
    <w:rsid w:val="001A25B3"/>
    <w:rsid w:val="001C1737"/>
    <w:rsid w:val="001C5244"/>
    <w:rsid w:val="001C64B6"/>
    <w:rsid w:val="001D0250"/>
    <w:rsid w:val="001E4755"/>
    <w:rsid w:val="001E6510"/>
    <w:rsid w:val="001E75C7"/>
    <w:rsid w:val="001F07DD"/>
    <w:rsid w:val="00201DB4"/>
    <w:rsid w:val="002045D0"/>
    <w:rsid w:val="00205AF3"/>
    <w:rsid w:val="002063CC"/>
    <w:rsid w:val="002065A6"/>
    <w:rsid w:val="002101D5"/>
    <w:rsid w:val="00213EE9"/>
    <w:rsid w:val="002228F5"/>
    <w:rsid w:val="00235533"/>
    <w:rsid w:val="00236AB6"/>
    <w:rsid w:val="00243276"/>
    <w:rsid w:val="00244EF1"/>
    <w:rsid w:val="0025052F"/>
    <w:rsid w:val="00265635"/>
    <w:rsid w:val="0026755A"/>
    <w:rsid w:val="002722DB"/>
    <w:rsid w:val="00274E2C"/>
    <w:rsid w:val="00275668"/>
    <w:rsid w:val="00276217"/>
    <w:rsid w:val="00277DB9"/>
    <w:rsid w:val="0028048A"/>
    <w:rsid w:val="0028280D"/>
    <w:rsid w:val="002928AB"/>
    <w:rsid w:val="002A63DE"/>
    <w:rsid w:val="002B5CA5"/>
    <w:rsid w:val="002B5F8B"/>
    <w:rsid w:val="002C30B1"/>
    <w:rsid w:val="002E5F1A"/>
    <w:rsid w:val="002E61C0"/>
    <w:rsid w:val="0030205B"/>
    <w:rsid w:val="003154F2"/>
    <w:rsid w:val="00315E52"/>
    <w:rsid w:val="00320FF2"/>
    <w:rsid w:val="003218C7"/>
    <w:rsid w:val="003334BF"/>
    <w:rsid w:val="00334569"/>
    <w:rsid w:val="0033708A"/>
    <w:rsid w:val="0034317E"/>
    <w:rsid w:val="003722CE"/>
    <w:rsid w:val="003A6550"/>
    <w:rsid w:val="003B4E76"/>
    <w:rsid w:val="003B7822"/>
    <w:rsid w:val="003C019F"/>
    <w:rsid w:val="003C6C71"/>
    <w:rsid w:val="003E061D"/>
    <w:rsid w:val="003E0A96"/>
    <w:rsid w:val="003E233F"/>
    <w:rsid w:val="004109F0"/>
    <w:rsid w:val="00412F17"/>
    <w:rsid w:val="00414F23"/>
    <w:rsid w:val="004253F6"/>
    <w:rsid w:val="00425F72"/>
    <w:rsid w:val="00436954"/>
    <w:rsid w:val="0043730D"/>
    <w:rsid w:val="0044214D"/>
    <w:rsid w:val="004526BB"/>
    <w:rsid w:val="00463780"/>
    <w:rsid w:val="00464FE9"/>
    <w:rsid w:val="0046598E"/>
    <w:rsid w:val="00474136"/>
    <w:rsid w:val="00481494"/>
    <w:rsid w:val="00496447"/>
    <w:rsid w:val="004A04C1"/>
    <w:rsid w:val="004A2A0B"/>
    <w:rsid w:val="004B5D49"/>
    <w:rsid w:val="004B7E43"/>
    <w:rsid w:val="004C0759"/>
    <w:rsid w:val="004C246D"/>
    <w:rsid w:val="004C4C6A"/>
    <w:rsid w:val="004C5967"/>
    <w:rsid w:val="004C77DD"/>
    <w:rsid w:val="004C7F57"/>
    <w:rsid w:val="004E1379"/>
    <w:rsid w:val="004E1A43"/>
    <w:rsid w:val="004E3168"/>
    <w:rsid w:val="004F1FEC"/>
    <w:rsid w:val="004F2491"/>
    <w:rsid w:val="00501BD0"/>
    <w:rsid w:val="00505C4D"/>
    <w:rsid w:val="0050618F"/>
    <w:rsid w:val="005072FF"/>
    <w:rsid w:val="00537068"/>
    <w:rsid w:val="00537772"/>
    <w:rsid w:val="00552908"/>
    <w:rsid w:val="00553D4D"/>
    <w:rsid w:val="00560ABD"/>
    <w:rsid w:val="005707D6"/>
    <w:rsid w:val="0057344A"/>
    <w:rsid w:val="005749BD"/>
    <w:rsid w:val="00574EEB"/>
    <w:rsid w:val="005857B4"/>
    <w:rsid w:val="0059009B"/>
    <w:rsid w:val="005A6D2F"/>
    <w:rsid w:val="005A6E01"/>
    <w:rsid w:val="005B2A1C"/>
    <w:rsid w:val="005B3250"/>
    <w:rsid w:val="005B7726"/>
    <w:rsid w:val="005C2EE0"/>
    <w:rsid w:val="005D581B"/>
    <w:rsid w:val="005E30C9"/>
    <w:rsid w:val="005E7934"/>
    <w:rsid w:val="00600EC1"/>
    <w:rsid w:val="00601269"/>
    <w:rsid w:val="006219BB"/>
    <w:rsid w:val="00632309"/>
    <w:rsid w:val="00635950"/>
    <w:rsid w:val="00636309"/>
    <w:rsid w:val="00651839"/>
    <w:rsid w:val="00651848"/>
    <w:rsid w:val="006545C0"/>
    <w:rsid w:val="00664994"/>
    <w:rsid w:val="00670AFF"/>
    <w:rsid w:val="0067177D"/>
    <w:rsid w:val="0067620A"/>
    <w:rsid w:val="00685ACC"/>
    <w:rsid w:val="00694D8C"/>
    <w:rsid w:val="006A21AC"/>
    <w:rsid w:val="006A74D2"/>
    <w:rsid w:val="006C510B"/>
    <w:rsid w:val="006C5E44"/>
    <w:rsid w:val="006D3933"/>
    <w:rsid w:val="006D5D99"/>
    <w:rsid w:val="006D7F5E"/>
    <w:rsid w:val="006E4BAA"/>
    <w:rsid w:val="006E5BE4"/>
    <w:rsid w:val="006F5AF2"/>
    <w:rsid w:val="007110E3"/>
    <w:rsid w:val="0071326D"/>
    <w:rsid w:val="0071438E"/>
    <w:rsid w:val="00716DE9"/>
    <w:rsid w:val="00721960"/>
    <w:rsid w:val="00722D0A"/>
    <w:rsid w:val="00724870"/>
    <w:rsid w:val="0073666C"/>
    <w:rsid w:val="0076391E"/>
    <w:rsid w:val="0077121A"/>
    <w:rsid w:val="00773B35"/>
    <w:rsid w:val="00777468"/>
    <w:rsid w:val="007A67A4"/>
    <w:rsid w:val="007A69E0"/>
    <w:rsid w:val="007B29C9"/>
    <w:rsid w:val="007C612D"/>
    <w:rsid w:val="007C746A"/>
    <w:rsid w:val="007D320B"/>
    <w:rsid w:val="007E2172"/>
    <w:rsid w:val="007E6986"/>
    <w:rsid w:val="007F106E"/>
    <w:rsid w:val="00800CF6"/>
    <w:rsid w:val="0082274B"/>
    <w:rsid w:val="0082513F"/>
    <w:rsid w:val="00826571"/>
    <w:rsid w:val="00830152"/>
    <w:rsid w:val="008360E3"/>
    <w:rsid w:val="0083734E"/>
    <w:rsid w:val="008418E8"/>
    <w:rsid w:val="0084753D"/>
    <w:rsid w:val="00871BAD"/>
    <w:rsid w:val="00872133"/>
    <w:rsid w:val="008721A8"/>
    <w:rsid w:val="00876303"/>
    <w:rsid w:val="00881048"/>
    <w:rsid w:val="00886037"/>
    <w:rsid w:val="00887E07"/>
    <w:rsid w:val="00893961"/>
    <w:rsid w:val="00895B6F"/>
    <w:rsid w:val="008A3E4C"/>
    <w:rsid w:val="008A5420"/>
    <w:rsid w:val="008B1008"/>
    <w:rsid w:val="008B5C11"/>
    <w:rsid w:val="008B6919"/>
    <w:rsid w:val="008C12AD"/>
    <w:rsid w:val="008C4C10"/>
    <w:rsid w:val="008C5D11"/>
    <w:rsid w:val="008D5866"/>
    <w:rsid w:val="008D6F60"/>
    <w:rsid w:val="008E6024"/>
    <w:rsid w:val="008E7987"/>
    <w:rsid w:val="008E7DE6"/>
    <w:rsid w:val="008F03FF"/>
    <w:rsid w:val="008F7794"/>
    <w:rsid w:val="009036D3"/>
    <w:rsid w:val="00912757"/>
    <w:rsid w:val="00912940"/>
    <w:rsid w:val="009238F5"/>
    <w:rsid w:val="00926434"/>
    <w:rsid w:val="00926ED9"/>
    <w:rsid w:val="0093427F"/>
    <w:rsid w:val="0093743A"/>
    <w:rsid w:val="00937441"/>
    <w:rsid w:val="00943404"/>
    <w:rsid w:val="00952C53"/>
    <w:rsid w:val="00961CD1"/>
    <w:rsid w:val="00970E02"/>
    <w:rsid w:val="00972383"/>
    <w:rsid w:val="0098252F"/>
    <w:rsid w:val="00983A5A"/>
    <w:rsid w:val="009859FE"/>
    <w:rsid w:val="009B1307"/>
    <w:rsid w:val="009C6EF1"/>
    <w:rsid w:val="009C751D"/>
    <w:rsid w:val="009E504B"/>
    <w:rsid w:val="009F1C7E"/>
    <w:rsid w:val="00A047CF"/>
    <w:rsid w:val="00A050D4"/>
    <w:rsid w:val="00A11D7A"/>
    <w:rsid w:val="00A22372"/>
    <w:rsid w:val="00A27327"/>
    <w:rsid w:val="00A369A3"/>
    <w:rsid w:val="00A40DE2"/>
    <w:rsid w:val="00A4628A"/>
    <w:rsid w:val="00A53C71"/>
    <w:rsid w:val="00A608A5"/>
    <w:rsid w:val="00A61D72"/>
    <w:rsid w:val="00A63B1E"/>
    <w:rsid w:val="00A85964"/>
    <w:rsid w:val="00A87332"/>
    <w:rsid w:val="00AA227F"/>
    <w:rsid w:val="00AA33F2"/>
    <w:rsid w:val="00AA6918"/>
    <w:rsid w:val="00AB407F"/>
    <w:rsid w:val="00AC1332"/>
    <w:rsid w:val="00AC5C53"/>
    <w:rsid w:val="00AD24B4"/>
    <w:rsid w:val="00AE01E5"/>
    <w:rsid w:val="00AE09B4"/>
    <w:rsid w:val="00AE25CF"/>
    <w:rsid w:val="00AE7B60"/>
    <w:rsid w:val="00B02E31"/>
    <w:rsid w:val="00B06B8A"/>
    <w:rsid w:val="00B06FED"/>
    <w:rsid w:val="00B15022"/>
    <w:rsid w:val="00B16782"/>
    <w:rsid w:val="00B24C52"/>
    <w:rsid w:val="00B3211F"/>
    <w:rsid w:val="00B355FE"/>
    <w:rsid w:val="00B4266D"/>
    <w:rsid w:val="00B627D9"/>
    <w:rsid w:val="00B7308E"/>
    <w:rsid w:val="00B80C8D"/>
    <w:rsid w:val="00B962FD"/>
    <w:rsid w:val="00BA1C3B"/>
    <w:rsid w:val="00BA2A6A"/>
    <w:rsid w:val="00BA5248"/>
    <w:rsid w:val="00BA5A6A"/>
    <w:rsid w:val="00BB09AC"/>
    <w:rsid w:val="00BB227D"/>
    <w:rsid w:val="00BC1632"/>
    <w:rsid w:val="00BC642A"/>
    <w:rsid w:val="00BD49C9"/>
    <w:rsid w:val="00BE2F76"/>
    <w:rsid w:val="00BE50E9"/>
    <w:rsid w:val="00C11F54"/>
    <w:rsid w:val="00C12D54"/>
    <w:rsid w:val="00C16DCA"/>
    <w:rsid w:val="00C17836"/>
    <w:rsid w:val="00C20076"/>
    <w:rsid w:val="00C32938"/>
    <w:rsid w:val="00C34D3F"/>
    <w:rsid w:val="00C3563B"/>
    <w:rsid w:val="00C4298B"/>
    <w:rsid w:val="00C520AF"/>
    <w:rsid w:val="00C536F8"/>
    <w:rsid w:val="00C57C22"/>
    <w:rsid w:val="00C60CC2"/>
    <w:rsid w:val="00C60DF3"/>
    <w:rsid w:val="00C7253C"/>
    <w:rsid w:val="00C74BAC"/>
    <w:rsid w:val="00C82E5B"/>
    <w:rsid w:val="00C9325F"/>
    <w:rsid w:val="00C937B6"/>
    <w:rsid w:val="00CA512C"/>
    <w:rsid w:val="00CA5D5B"/>
    <w:rsid w:val="00CA7919"/>
    <w:rsid w:val="00CC06EA"/>
    <w:rsid w:val="00CC16F7"/>
    <w:rsid w:val="00CC4F0B"/>
    <w:rsid w:val="00CD21A6"/>
    <w:rsid w:val="00CD2BAE"/>
    <w:rsid w:val="00CD321D"/>
    <w:rsid w:val="00CE2D50"/>
    <w:rsid w:val="00CF2B25"/>
    <w:rsid w:val="00CF33B1"/>
    <w:rsid w:val="00D11E30"/>
    <w:rsid w:val="00D21DE8"/>
    <w:rsid w:val="00D24078"/>
    <w:rsid w:val="00D4581B"/>
    <w:rsid w:val="00D47641"/>
    <w:rsid w:val="00D47956"/>
    <w:rsid w:val="00D72814"/>
    <w:rsid w:val="00D73FE7"/>
    <w:rsid w:val="00D80ABB"/>
    <w:rsid w:val="00D8159C"/>
    <w:rsid w:val="00D901C0"/>
    <w:rsid w:val="00D97EF6"/>
    <w:rsid w:val="00DA0A12"/>
    <w:rsid w:val="00DA1200"/>
    <w:rsid w:val="00DA73C0"/>
    <w:rsid w:val="00DB3AA1"/>
    <w:rsid w:val="00DD4815"/>
    <w:rsid w:val="00DE173C"/>
    <w:rsid w:val="00DE42D1"/>
    <w:rsid w:val="00DF34B0"/>
    <w:rsid w:val="00DF790D"/>
    <w:rsid w:val="00E03681"/>
    <w:rsid w:val="00E1064C"/>
    <w:rsid w:val="00E162A4"/>
    <w:rsid w:val="00E319FD"/>
    <w:rsid w:val="00E42735"/>
    <w:rsid w:val="00E45480"/>
    <w:rsid w:val="00E52651"/>
    <w:rsid w:val="00E64D15"/>
    <w:rsid w:val="00E65F9C"/>
    <w:rsid w:val="00E67B9D"/>
    <w:rsid w:val="00E707B1"/>
    <w:rsid w:val="00E721F7"/>
    <w:rsid w:val="00E84D5A"/>
    <w:rsid w:val="00E86489"/>
    <w:rsid w:val="00E9084E"/>
    <w:rsid w:val="00E957B2"/>
    <w:rsid w:val="00EA3D1B"/>
    <w:rsid w:val="00EB27A1"/>
    <w:rsid w:val="00EB66C7"/>
    <w:rsid w:val="00EB71D5"/>
    <w:rsid w:val="00EC17A3"/>
    <w:rsid w:val="00ED478C"/>
    <w:rsid w:val="00ED68D9"/>
    <w:rsid w:val="00EE3ECB"/>
    <w:rsid w:val="00EE5341"/>
    <w:rsid w:val="00F04655"/>
    <w:rsid w:val="00F06CF3"/>
    <w:rsid w:val="00F46A70"/>
    <w:rsid w:val="00F54B2E"/>
    <w:rsid w:val="00F573AA"/>
    <w:rsid w:val="00F63D86"/>
    <w:rsid w:val="00F80E37"/>
    <w:rsid w:val="00F977AB"/>
    <w:rsid w:val="00FA72A2"/>
    <w:rsid w:val="00FB2CAA"/>
    <w:rsid w:val="00FC5DDD"/>
    <w:rsid w:val="00FC6970"/>
    <w:rsid w:val="00FE4DC4"/>
    <w:rsid w:val="00FE72BC"/>
    <w:rsid w:val="00FF0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8B821C4-CFC5-4949-B455-F6201F1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6D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B6"/>
    <w:rPr>
      <w:rFonts w:ascii="Tahoma" w:hAnsi="Tahoma" w:cs="Tahoma"/>
      <w:sz w:val="16"/>
      <w:szCs w:val="16"/>
    </w:rPr>
  </w:style>
  <w:style w:type="paragraph" w:styleId="Header">
    <w:name w:val="header"/>
    <w:basedOn w:val="Normal"/>
    <w:link w:val="HeaderChar"/>
    <w:uiPriority w:val="99"/>
    <w:unhideWhenUsed/>
    <w:rsid w:val="00FC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70"/>
  </w:style>
  <w:style w:type="paragraph" w:styleId="Footer">
    <w:name w:val="footer"/>
    <w:basedOn w:val="Normal"/>
    <w:link w:val="FooterChar"/>
    <w:uiPriority w:val="99"/>
    <w:unhideWhenUsed/>
    <w:rsid w:val="00FC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70"/>
  </w:style>
  <w:style w:type="table" w:customStyle="1" w:styleId="Calendar4">
    <w:name w:val="Calendar 4"/>
    <w:basedOn w:val="TableNormal"/>
    <w:uiPriority w:val="99"/>
    <w:qFormat/>
    <w:rsid w:val="00A87332"/>
    <w:pPr>
      <w:snapToGrid w:val="0"/>
      <w:spacing w:after="0" w:line="240" w:lineRule="auto"/>
    </w:pPr>
    <w:rPr>
      <w:rFonts w:eastAsiaTheme="minorEastAsia"/>
      <w:b/>
      <w:color w:val="D9D9D9" w:themeColor="background1" w:themeShade="D9"/>
      <w:sz w:val="16"/>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3">
    <w:name w:val="Calendar 3"/>
    <w:basedOn w:val="TableNormal"/>
    <w:uiPriority w:val="99"/>
    <w:qFormat/>
    <w:rsid w:val="00A87332"/>
    <w:pPr>
      <w:spacing w:after="0" w:line="240" w:lineRule="auto"/>
      <w:jc w:val="right"/>
    </w:pPr>
    <w:rPr>
      <w:rFonts w:asciiTheme="majorHAnsi" w:eastAsiaTheme="minorEastAsia" w:hAnsiTheme="majorHAnsi"/>
      <w:color w:val="7F7F7F" w:themeColor="text1" w:themeTint="80"/>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560ABD"/>
    <w:pPr>
      <w:ind w:left="720"/>
      <w:contextualSpacing/>
    </w:pPr>
  </w:style>
  <w:style w:type="character" w:styleId="Hyperlink">
    <w:name w:val="Hyperlink"/>
    <w:basedOn w:val="DefaultParagraphFont"/>
    <w:uiPriority w:val="99"/>
    <w:unhideWhenUsed/>
    <w:rsid w:val="00D73FE7"/>
    <w:rPr>
      <w:color w:val="0000FF" w:themeColor="hyperlink"/>
      <w:u w:val="single"/>
    </w:rPr>
  </w:style>
  <w:style w:type="character" w:styleId="FollowedHyperlink">
    <w:name w:val="FollowedHyperlink"/>
    <w:basedOn w:val="DefaultParagraphFont"/>
    <w:uiPriority w:val="99"/>
    <w:semiHidden/>
    <w:unhideWhenUsed/>
    <w:rsid w:val="00D73FE7"/>
    <w:rPr>
      <w:color w:val="800080" w:themeColor="followedHyperlink"/>
      <w:u w:val="single"/>
    </w:rPr>
  </w:style>
  <w:style w:type="table" w:customStyle="1" w:styleId="Calendar1">
    <w:name w:val="Calendar 1"/>
    <w:basedOn w:val="TableNormal"/>
    <w:uiPriority w:val="99"/>
    <w:qFormat/>
    <w:rsid w:val="007E217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GridTable6Colorful-Accent11">
    <w:name w:val="Grid Table 6 Colorful - Accent 11"/>
    <w:basedOn w:val="TableNormal"/>
    <w:uiPriority w:val="51"/>
    <w:rsid w:val="007E217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7E217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unhideWhenUsed/>
    <w:rsid w:val="00EB27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7A1"/>
    <w:rPr>
      <w:rFonts w:ascii="Calibri" w:hAnsi="Calibri"/>
      <w:szCs w:val="21"/>
    </w:rPr>
  </w:style>
  <w:style w:type="character" w:customStyle="1" w:styleId="Heading1Char">
    <w:name w:val="Heading 1 Char"/>
    <w:basedOn w:val="DefaultParagraphFont"/>
    <w:link w:val="Heading1"/>
    <w:uiPriority w:val="9"/>
    <w:rsid w:val="004369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B4E76"/>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5A6D2F"/>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5A6D2F"/>
  </w:style>
  <w:style w:type="character" w:customStyle="1" w:styleId="vm-hook">
    <w:name w:val="vm-hook"/>
    <w:basedOn w:val="DefaultParagraphFont"/>
    <w:rsid w:val="005A6D2F"/>
  </w:style>
  <w:style w:type="character" w:styleId="Strong">
    <w:name w:val="Strong"/>
    <w:basedOn w:val="DefaultParagraphFont"/>
    <w:uiPriority w:val="22"/>
    <w:qFormat/>
    <w:rsid w:val="005A6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638">
      <w:bodyDiv w:val="1"/>
      <w:marLeft w:val="0"/>
      <w:marRight w:val="0"/>
      <w:marTop w:val="0"/>
      <w:marBottom w:val="0"/>
      <w:divBdr>
        <w:top w:val="none" w:sz="0" w:space="0" w:color="auto"/>
        <w:left w:val="none" w:sz="0" w:space="0" w:color="auto"/>
        <w:bottom w:val="none" w:sz="0" w:space="0" w:color="auto"/>
        <w:right w:val="none" w:sz="0" w:space="0" w:color="auto"/>
      </w:divBdr>
    </w:div>
    <w:div w:id="237326841">
      <w:bodyDiv w:val="1"/>
      <w:marLeft w:val="0"/>
      <w:marRight w:val="0"/>
      <w:marTop w:val="0"/>
      <w:marBottom w:val="0"/>
      <w:divBdr>
        <w:top w:val="none" w:sz="0" w:space="0" w:color="auto"/>
        <w:left w:val="none" w:sz="0" w:space="0" w:color="auto"/>
        <w:bottom w:val="none" w:sz="0" w:space="0" w:color="auto"/>
        <w:right w:val="none" w:sz="0" w:space="0" w:color="auto"/>
      </w:divBdr>
    </w:div>
    <w:div w:id="247547513">
      <w:bodyDiv w:val="1"/>
      <w:marLeft w:val="0"/>
      <w:marRight w:val="0"/>
      <w:marTop w:val="0"/>
      <w:marBottom w:val="0"/>
      <w:divBdr>
        <w:top w:val="none" w:sz="0" w:space="0" w:color="auto"/>
        <w:left w:val="none" w:sz="0" w:space="0" w:color="auto"/>
        <w:bottom w:val="none" w:sz="0" w:space="0" w:color="auto"/>
        <w:right w:val="none" w:sz="0" w:space="0" w:color="auto"/>
      </w:divBdr>
    </w:div>
    <w:div w:id="457181689">
      <w:bodyDiv w:val="1"/>
      <w:marLeft w:val="0"/>
      <w:marRight w:val="0"/>
      <w:marTop w:val="0"/>
      <w:marBottom w:val="0"/>
      <w:divBdr>
        <w:top w:val="none" w:sz="0" w:space="0" w:color="auto"/>
        <w:left w:val="none" w:sz="0" w:space="0" w:color="auto"/>
        <w:bottom w:val="none" w:sz="0" w:space="0" w:color="auto"/>
        <w:right w:val="none" w:sz="0" w:space="0" w:color="auto"/>
      </w:divBdr>
    </w:div>
    <w:div w:id="462575591">
      <w:bodyDiv w:val="1"/>
      <w:marLeft w:val="0"/>
      <w:marRight w:val="0"/>
      <w:marTop w:val="0"/>
      <w:marBottom w:val="0"/>
      <w:divBdr>
        <w:top w:val="none" w:sz="0" w:space="0" w:color="auto"/>
        <w:left w:val="none" w:sz="0" w:space="0" w:color="auto"/>
        <w:bottom w:val="none" w:sz="0" w:space="0" w:color="auto"/>
        <w:right w:val="none" w:sz="0" w:space="0" w:color="auto"/>
      </w:divBdr>
      <w:divsChild>
        <w:div w:id="1506289924">
          <w:marLeft w:val="0"/>
          <w:marRight w:val="0"/>
          <w:marTop w:val="0"/>
          <w:marBottom w:val="0"/>
          <w:divBdr>
            <w:top w:val="none" w:sz="0" w:space="0" w:color="auto"/>
            <w:left w:val="none" w:sz="0" w:space="0" w:color="auto"/>
            <w:bottom w:val="none" w:sz="0" w:space="0" w:color="auto"/>
            <w:right w:val="none" w:sz="0" w:space="0" w:color="auto"/>
          </w:divBdr>
        </w:div>
      </w:divsChild>
    </w:div>
    <w:div w:id="485244212">
      <w:bodyDiv w:val="1"/>
      <w:marLeft w:val="0"/>
      <w:marRight w:val="0"/>
      <w:marTop w:val="0"/>
      <w:marBottom w:val="0"/>
      <w:divBdr>
        <w:top w:val="none" w:sz="0" w:space="0" w:color="auto"/>
        <w:left w:val="none" w:sz="0" w:space="0" w:color="auto"/>
        <w:bottom w:val="none" w:sz="0" w:space="0" w:color="auto"/>
        <w:right w:val="none" w:sz="0" w:space="0" w:color="auto"/>
      </w:divBdr>
    </w:div>
    <w:div w:id="516387257">
      <w:bodyDiv w:val="1"/>
      <w:marLeft w:val="0"/>
      <w:marRight w:val="0"/>
      <w:marTop w:val="0"/>
      <w:marBottom w:val="0"/>
      <w:divBdr>
        <w:top w:val="none" w:sz="0" w:space="0" w:color="auto"/>
        <w:left w:val="none" w:sz="0" w:space="0" w:color="auto"/>
        <w:bottom w:val="none" w:sz="0" w:space="0" w:color="auto"/>
        <w:right w:val="none" w:sz="0" w:space="0" w:color="auto"/>
      </w:divBdr>
    </w:div>
    <w:div w:id="570583505">
      <w:bodyDiv w:val="1"/>
      <w:marLeft w:val="0"/>
      <w:marRight w:val="0"/>
      <w:marTop w:val="0"/>
      <w:marBottom w:val="0"/>
      <w:divBdr>
        <w:top w:val="none" w:sz="0" w:space="0" w:color="auto"/>
        <w:left w:val="none" w:sz="0" w:space="0" w:color="auto"/>
        <w:bottom w:val="none" w:sz="0" w:space="0" w:color="auto"/>
        <w:right w:val="none" w:sz="0" w:space="0" w:color="auto"/>
      </w:divBdr>
    </w:div>
    <w:div w:id="575481513">
      <w:bodyDiv w:val="1"/>
      <w:marLeft w:val="0"/>
      <w:marRight w:val="0"/>
      <w:marTop w:val="0"/>
      <w:marBottom w:val="0"/>
      <w:divBdr>
        <w:top w:val="none" w:sz="0" w:space="0" w:color="auto"/>
        <w:left w:val="none" w:sz="0" w:space="0" w:color="auto"/>
        <w:bottom w:val="none" w:sz="0" w:space="0" w:color="auto"/>
        <w:right w:val="none" w:sz="0" w:space="0" w:color="auto"/>
      </w:divBdr>
      <w:divsChild>
        <w:div w:id="1241791556">
          <w:marLeft w:val="0"/>
          <w:marRight w:val="0"/>
          <w:marTop w:val="0"/>
          <w:marBottom w:val="0"/>
          <w:divBdr>
            <w:top w:val="none" w:sz="0" w:space="0" w:color="auto"/>
            <w:left w:val="none" w:sz="0" w:space="0" w:color="auto"/>
            <w:bottom w:val="none" w:sz="0" w:space="0" w:color="auto"/>
            <w:right w:val="none" w:sz="0" w:space="0" w:color="auto"/>
          </w:divBdr>
        </w:div>
        <w:div w:id="486896725">
          <w:marLeft w:val="0"/>
          <w:marRight w:val="0"/>
          <w:marTop w:val="0"/>
          <w:marBottom w:val="0"/>
          <w:divBdr>
            <w:top w:val="none" w:sz="0" w:space="0" w:color="auto"/>
            <w:left w:val="none" w:sz="0" w:space="0" w:color="auto"/>
            <w:bottom w:val="none" w:sz="0" w:space="0" w:color="auto"/>
            <w:right w:val="none" w:sz="0" w:space="0" w:color="auto"/>
          </w:divBdr>
        </w:div>
        <w:div w:id="2146966616">
          <w:marLeft w:val="0"/>
          <w:marRight w:val="0"/>
          <w:marTop w:val="0"/>
          <w:marBottom w:val="0"/>
          <w:divBdr>
            <w:top w:val="none" w:sz="0" w:space="0" w:color="auto"/>
            <w:left w:val="none" w:sz="0" w:space="0" w:color="auto"/>
            <w:bottom w:val="none" w:sz="0" w:space="0" w:color="auto"/>
            <w:right w:val="none" w:sz="0" w:space="0" w:color="auto"/>
          </w:divBdr>
        </w:div>
        <w:div w:id="2132431966">
          <w:marLeft w:val="0"/>
          <w:marRight w:val="0"/>
          <w:marTop w:val="0"/>
          <w:marBottom w:val="0"/>
          <w:divBdr>
            <w:top w:val="none" w:sz="0" w:space="0" w:color="auto"/>
            <w:left w:val="none" w:sz="0" w:space="0" w:color="auto"/>
            <w:bottom w:val="none" w:sz="0" w:space="0" w:color="auto"/>
            <w:right w:val="none" w:sz="0" w:space="0" w:color="auto"/>
          </w:divBdr>
        </w:div>
        <w:div w:id="1104763224">
          <w:marLeft w:val="0"/>
          <w:marRight w:val="0"/>
          <w:marTop w:val="0"/>
          <w:marBottom w:val="0"/>
          <w:divBdr>
            <w:top w:val="none" w:sz="0" w:space="0" w:color="auto"/>
            <w:left w:val="none" w:sz="0" w:space="0" w:color="auto"/>
            <w:bottom w:val="none" w:sz="0" w:space="0" w:color="auto"/>
            <w:right w:val="none" w:sz="0" w:space="0" w:color="auto"/>
          </w:divBdr>
        </w:div>
      </w:divsChild>
    </w:div>
    <w:div w:id="587814986">
      <w:bodyDiv w:val="1"/>
      <w:marLeft w:val="0"/>
      <w:marRight w:val="0"/>
      <w:marTop w:val="0"/>
      <w:marBottom w:val="0"/>
      <w:divBdr>
        <w:top w:val="none" w:sz="0" w:space="0" w:color="auto"/>
        <w:left w:val="none" w:sz="0" w:space="0" w:color="auto"/>
        <w:bottom w:val="none" w:sz="0" w:space="0" w:color="auto"/>
        <w:right w:val="none" w:sz="0" w:space="0" w:color="auto"/>
      </w:divBdr>
    </w:div>
    <w:div w:id="782503645">
      <w:bodyDiv w:val="1"/>
      <w:marLeft w:val="0"/>
      <w:marRight w:val="0"/>
      <w:marTop w:val="0"/>
      <w:marBottom w:val="0"/>
      <w:divBdr>
        <w:top w:val="none" w:sz="0" w:space="0" w:color="auto"/>
        <w:left w:val="none" w:sz="0" w:space="0" w:color="auto"/>
        <w:bottom w:val="none" w:sz="0" w:space="0" w:color="auto"/>
        <w:right w:val="none" w:sz="0" w:space="0" w:color="auto"/>
      </w:divBdr>
    </w:div>
    <w:div w:id="909341178">
      <w:bodyDiv w:val="1"/>
      <w:marLeft w:val="0"/>
      <w:marRight w:val="0"/>
      <w:marTop w:val="0"/>
      <w:marBottom w:val="0"/>
      <w:divBdr>
        <w:top w:val="none" w:sz="0" w:space="0" w:color="auto"/>
        <w:left w:val="none" w:sz="0" w:space="0" w:color="auto"/>
        <w:bottom w:val="none" w:sz="0" w:space="0" w:color="auto"/>
        <w:right w:val="none" w:sz="0" w:space="0" w:color="auto"/>
      </w:divBdr>
    </w:div>
    <w:div w:id="1292130612">
      <w:bodyDiv w:val="1"/>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
        <w:div w:id="589847463">
          <w:marLeft w:val="0"/>
          <w:marRight w:val="0"/>
          <w:marTop w:val="0"/>
          <w:marBottom w:val="0"/>
          <w:divBdr>
            <w:top w:val="none" w:sz="0" w:space="0" w:color="auto"/>
            <w:left w:val="none" w:sz="0" w:space="0" w:color="auto"/>
            <w:bottom w:val="none" w:sz="0" w:space="0" w:color="auto"/>
            <w:right w:val="none" w:sz="0" w:space="0" w:color="auto"/>
          </w:divBdr>
        </w:div>
        <w:div w:id="869150966">
          <w:marLeft w:val="0"/>
          <w:marRight w:val="0"/>
          <w:marTop w:val="0"/>
          <w:marBottom w:val="0"/>
          <w:divBdr>
            <w:top w:val="none" w:sz="0" w:space="0" w:color="auto"/>
            <w:left w:val="none" w:sz="0" w:space="0" w:color="auto"/>
            <w:bottom w:val="none" w:sz="0" w:space="0" w:color="auto"/>
            <w:right w:val="none" w:sz="0" w:space="0" w:color="auto"/>
          </w:divBdr>
        </w:div>
        <w:div w:id="1615822333">
          <w:marLeft w:val="0"/>
          <w:marRight w:val="0"/>
          <w:marTop w:val="0"/>
          <w:marBottom w:val="0"/>
          <w:divBdr>
            <w:top w:val="none" w:sz="0" w:space="0" w:color="auto"/>
            <w:left w:val="none" w:sz="0" w:space="0" w:color="auto"/>
            <w:bottom w:val="none" w:sz="0" w:space="0" w:color="auto"/>
            <w:right w:val="none" w:sz="0" w:space="0" w:color="auto"/>
          </w:divBdr>
        </w:div>
        <w:div w:id="2111048773">
          <w:marLeft w:val="0"/>
          <w:marRight w:val="0"/>
          <w:marTop w:val="0"/>
          <w:marBottom w:val="0"/>
          <w:divBdr>
            <w:top w:val="none" w:sz="0" w:space="0" w:color="auto"/>
            <w:left w:val="none" w:sz="0" w:space="0" w:color="auto"/>
            <w:bottom w:val="none" w:sz="0" w:space="0" w:color="auto"/>
            <w:right w:val="none" w:sz="0" w:space="0" w:color="auto"/>
          </w:divBdr>
        </w:div>
      </w:divsChild>
    </w:div>
    <w:div w:id="1438402879">
      <w:bodyDiv w:val="1"/>
      <w:marLeft w:val="0"/>
      <w:marRight w:val="0"/>
      <w:marTop w:val="0"/>
      <w:marBottom w:val="0"/>
      <w:divBdr>
        <w:top w:val="none" w:sz="0" w:space="0" w:color="auto"/>
        <w:left w:val="none" w:sz="0" w:space="0" w:color="auto"/>
        <w:bottom w:val="none" w:sz="0" w:space="0" w:color="auto"/>
        <w:right w:val="none" w:sz="0" w:space="0" w:color="auto"/>
      </w:divBdr>
    </w:div>
    <w:div w:id="1470322655">
      <w:bodyDiv w:val="1"/>
      <w:marLeft w:val="0"/>
      <w:marRight w:val="0"/>
      <w:marTop w:val="0"/>
      <w:marBottom w:val="0"/>
      <w:divBdr>
        <w:top w:val="none" w:sz="0" w:space="0" w:color="auto"/>
        <w:left w:val="none" w:sz="0" w:space="0" w:color="auto"/>
        <w:bottom w:val="none" w:sz="0" w:space="0" w:color="auto"/>
        <w:right w:val="none" w:sz="0" w:space="0" w:color="auto"/>
      </w:divBdr>
    </w:div>
    <w:div w:id="1592348084">
      <w:bodyDiv w:val="1"/>
      <w:marLeft w:val="0"/>
      <w:marRight w:val="0"/>
      <w:marTop w:val="0"/>
      <w:marBottom w:val="0"/>
      <w:divBdr>
        <w:top w:val="none" w:sz="0" w:space="0" w:color="auto"/>
        <w:left w:val="none" w:sz="0" w:space="0" w:color="auto"/>
        <w:bottom w:val="none" w:sz="0" w:space="0" w:color="auto"/>
        <w:right w:val="none" w:sz="0" w:space="0" w:color="auto"/>
      </w:divBdr>
    </w:div>
    <w:div w:id="1677806489">
      <w:bodyDiv w:val="1"/>
      <w:marLeft w:val="0"/>
      <w:marRight w:val="0"/>
      <w:marTop w:val="0"/>
      <w:marBottom w:val="0"/>
      <w:divBdr>
        <w:top w:val="none" w:sz="0" w:space="0" w:color="auto"/>
        <w:left w:val="none" w:sz="0" w:space="0" w:color="auto"/>
        <w:bottom w:val="none" w:sz="0" w:space="0" w:color="auto"/>
        <w:right w:val="none" w:sz="0" w:space="0" w:color="auto"/>
      </w:divBdr>
    </w:div>
    <w:div w:id="1706950767">
      <w:bodyDiv w:val="1"/>
      <w:marLeft w:val="0"/>
      <w:marRight w:val="0"/>
      <w:marTop w:val="0"/>
      <w:marBottom w:val="0"/>
      <w:divBdr>
        <w:top w:val="none" w:sz="0" w:space="0" w:color="auto"/>
        <w:left w:val="none" w:sz="0" w:space="0" w:color="auto"/>
        <w:bottom w:val="none" w:sz="0" w:space="0" w:color="auto"/>
        <w:right w:val="none" w:sz="0" w:space="0" w:color="auto"/>
      </w:divBdr>
    </w:div>
    <w:div w:id="1727945056">
      <w:bodyDiv w:val="1"/>
      <w:marLeft w:val="0"/>
      <w:marRight w:val="0"/>
      <w:marTop w:val="0"/>
      <w:marBottom w:val="0"/>
      <w:divBdr>
        <w:top w:val="none" w:sz="0" w:space="0" w:color="auto"/>
        <w:left w:val="none" w:sz="0" w:space="0" w:color="auto"/>
        <w:bottom w:val="none" w:sz="0" w:space="0" w:color="auto"/>
        <w:right w:val="none" w:sz="0" w:space="0" w:color="auto"/>
      </w:divBdr>
    </w:div>
    <w:div w:id="1841658421">
      <w:bodyDiv w:val="1"/>
      <w:marLeft w:val="0"/>
      <w:marRight w:val="0"/>
      <w:marTop w:val="0"/>
      <w:marBottom w:val="0"/>
      <w:divBdr>
        <w:top w:val="none" w:sz="0" w:space="0" w:color="auto"/>
        <w:left w:val="none" w:sz="0" w:space="0" w:color="auto"/>
        <w:bottom w:val="none" w:sz="0" w:space="0" w:color="auto"/>
        <w:right w:val="none" w:sz="0" w:space="0" w:color="auto"/>
      </w:divBdr>
      <w:divsChild>
        <w:div w:id="1391689089">
          <w:marLeft w:val="0"/>
          <w:marRight w:val="0"/>
          <w:marTop w:val="0"/>
          <w:marBottom w:val="0"/>
          <w:divBdr>
            <w:top w:val="none" w:sz="0" w:space="0" w:color="auto"/>
            <w:left w:val="none" w:sz="0" w:space="0" w:color="auto"/>
            <w:bottom w:val="none" w:sz="0" w:space="0" w:color="auto"/>
            <w:right w:val="none" w:sz="0" w:space="0" w:color="auto"/>
          </w:divBdr>
        </w:div>
      </w:divsChild>
    </w:div>
    <w:div w:id="1880238753">
      <w:bodyDiv w:val="1"/>
      <w:marLeft w:val="0"/>
      <w:marRight w:val="0"/>
      <w:marTop w:val="0"/>
      <w:marBottom w:val="0"/>
      <w:divBdr>
        <w:top w:val="none" w:sz="0" w:space="0" w:color="auto"/>
        <w:left w:val="none" w:sz="0" w:space="0" w:color="auto"/>
        <w:bottom w:val="none" w:sz="0" w:space="0" w:color="auto"/>
        <w:right w:val="none" w:sz="0" w:space="0" w:color="auto"/>
      </w:divBdr>
      <w:divsChild>
        <w:div w:id="59181216">
          <w:marLeft w:val="0"/>
          <w:marRight w:val="0"/>
          <w:marTop w:val="0"/>
          <w:marBottom w:val="0"/>
          <w:divBdr>
            <w:top w:val="none" w:sz="0" w:space="0" w:color="auto"/>
            <w:left w:val="none" w:sz="0" w:space="0" w:color="auto"/>
            <w:bottom w:val="none" w:sz="0" w:space="0" w:color="auto"/>
            <w:right w:val="none" w:sz="0" w:space="0" w:color="auto"/>
          </w:divBdr>
        </w:div>
        <w:div w:id="1797019347">
          <w:marLeft w:val="0"/>
          <w:marRight w:val="0"/>
          <w:marTop w:val="0"/>
          <w:marBottom w:val="0"/>
          <w:divBdr>
            <w:top w:val="none" w:sz="0" w:space="0" w:color="auto"/>
            <w:left w:val="none" w:sz="0" w:space="0" w:color="auto"/>
            <w:bottom w:val="none" w:sz="0" w:space="0" w:color="auto"/>
            <w:right w:val="none" w:sz="0" w:space="0" w:color="auto"/>
          </w:divBdr>
        </w:div>
        <w:div w:id="214464450">
          <w:marLeft w:val="0"/>
          <w:marRight w:val="0"/>
          <w:marTop w:val="0"/>
          <w:marBottom w:val="0"/>
          <w:divBdr>
            <w:top w:val="none" w:sz="0" w:space="0" w:color="auto"/>
            <w:left w:val="none" w:sz="0" w:space="0" w:color="auto"/>
            <w:bottom w:val="none" w:sz="0" w:space="0" w:color="auto"/>
            <w:right w:val="none" w:sz="0" w:space="0" w:color="auto"/>
          </w:divBdr>
        </w:div>
        <w:div w:id="2094624978">
          <w:marLeft w:val="0"/>
          <w:marRight w:val="0"/>
          <w:marTop w:val="0"/>
          <w:marBottom w:val="0"/>
          <w:divBdr>
            <w:top w:val="none" w:sz="0" w:space="0" w:color="auto"/>
            <w:left w:val="none" w:sz="0" w:space="0" w:color="auto"/>
            <w:bottom w:val="none" w:sz="0" w:space="0" w:color="auto"/>
            <w:right w:val="none" w:sz="0" w:space="0" w:color="auto"/>
          </w:divBdr>
        </w:div>
        <w:div w:id="1376782254">
          <w:marLeft w:val="0"/>
          <w:marRight w:val="0"/>
          <w:marTop w:val="0"/>
          <w:marBottom w:val="0"/>
          <w:divBdr>
            <w:top w:val="none" w:sz="0" w:space="0" w:color="auto"/>
            <w:left w:val="none" w:sz="0" w:space="0" w:color="auto"/>
            <w:bottom w:val="none" w:sz="0" w:space="0" w:color="auto"/>
            <w:right w:val="none" w:sz="0" w:space="0" w:color="auto"/>
          </w:divBdr>
        </w:div>
        <w:div w:id="381910469">
          <w:marLeft w:val="0"/>
          <w:marRight w:val="0"/>
          <w:marTop w:val="0"/>
          <w:marBottom w:val="0"/>
          <w:divBdr>
            <w:top w:val="none" w:sz="0" w:space="0" w:color="auto"/>
            <w:left w:val="none" w:sz="0" w:space="0" w:color="auto"/>
            <w:bottom w:val="none" w:sz="0" w:space="0" w:color="auto"/>
            <w:right w:val="none" w:sz="0" w:space="0" w:color="auto"/>
          </w:divBdr>
        </w:div>
        <w:div w:id="325017079">
          <w:marLeft w:val="0"/>
          <w:marRight w:val="0"/>
          <w:marTop w:val="0"/>
          <w:marBottom w:val="0"/>
          <w:divBdr>
            <w:top w:val="none" w:sz="0" w:space="0" w:color="auto"/>
            <w:left w:val="none" w:sz="0" w:space="0" w:color="auto"/>
            <w:bottom w:val="none" w:sz="0" w:space="0" w:color="auto"/>
            <w:right w:val="none" w:sz="0" w:space="0" w:color="auto"/>
          </w:divBdr>
        </w:div>
        <w:div w:id="1589730516">
          <w:marLeft w:val="0"/>
          <w:marRight w:val="0"/>
          <w:marTop w:val="0"/>
          <w:marBottom w:val="0"/>
          <w:divBdr>
            <w:top w:val="none" w:sz="0" w:space="0" w:color="auto"/>
            <w:left w:val="none" w:sz="0" w:space="0" w:color="auto"/>
            <w:bottom w:val="none" w:sz="0" w:space="0" w:color="auto"/>
            <w:right w:val="none" w:sz="0" w:space="0" w:color="auto"/>
          </w:divBdr>
        </w:div>
        <w:div w:id="1513304111">
          <w:marLeft w:val="0"/>
          <w:marRight w:val="0"/>
          <w:marTop w:val="0"/>
          <w:marBottom w:val="0"/>
          <w:divBdr>
            <w:top w:val="none" w:sz="0" w:space="0" w:color="auto"/>
            <w:left w:val="none" w:sz="0" w:space="0" w:color="auto"/>
            <w:bottom w:val="none" w:sz="0" w:space="0" w:color="auto"/>
            <w:right w:val="none" w:sz="0" w:space="0" w:color="auto"/>
          </w:divBdr>
        </w:div>
        <w:div w:id="384111250">
          <w:marLeft w:val="0"/>
          <w:marRight w:val="0"/>
          <w:marTop w:val="0"/>
          <w:marBottom w:val="0"/>
          <w:divBdr>
            <w:top w:val="none" w:sz="0" w:space="0" w:color="auto"/>
            <w:left w:val="none" w:sz="0" w:space="0" w:color="auto"/>
            <w:bottom w:val="none" w:sz="0" w:space="0" w:color="auto"/>
            <w:right w:val="none" w:sz="0" w:space="0" w:color="auto"/>
          </w:divBdr>
        </w:div>
        <w:div w:id="1865050125">
          <w:marLeft w:val="0"/>
          <w:marRight w:val="0"/>
          <w:marTop w:val="0"/>
          <w:marBottom w:val="0"/>
          <w:divBdr>
            <w:top w:val="none" w:sz="0" w:space="0" w:color="auto"/>
            <w:left w:val="none" w:sz="0" w:space="0" w:color="auto"/>
            <w:bottom w:val="none" w:sz="0" w:space="0" w:color="auto"/>
            <w:right w:val="none" w:sz="0" w:space="0" w:color="auto"/>
          </w:divBdr>
        </w:div>
        <w:div w:id="1922523550">
          <w:marLeft w:val="0"/>
          <w:marRight w:val="0"/>
          <w:marTop w:val="0"/>
          <w:marBottom w:val="0"/>
          <w:divBdr>
            <w:top w:val="none" w:sz="0" w:space="0" w:color="auto"/>
            <w:left w:val="none" w:sz="0" w:space="0" w:color="auto"/>
            <w:bottom w:val="none" w:sz="0" w:space="0" w:color="auto"/>
            <w:right w:val="none" w:sz="0" w:space="0" w:color="auto"/>
          </w:divBdr>
        </w:div>
        <w:div w:id="258098781">
          <w:marLeft w:val="0"/>
          <w:marRight w:val="0"/>
          <w:marTop w:val="0"/>
          <w:marBottom w:val="0"/>
          <w:divBdr>
            <w:top w:val="none" w:sz="0" w:space="0" w:color="auto"/>
            <w:left w:val="none" w:sz="0" w:space="0" w:color="auto"/>
            <w:bottom w:val="none" w:sz="0" w:space="0" w:color="auto"/>
            <w:right w:val="none" w:sz="0" w:space="0" w:color="auto"/>
          </w:divBdr>
        </w:div>
        <w:div w:id="211119342">
          <w:marLeft w:val="0"/>
          <w:marRight w:val="0"/>
          <w:marTop w:val="0"/>
          <w:marBottom w:val="0"/>
          <w:divBdr>
            <w:top w:val="none" w:sz="0" w:space="0" w:color="auto"/>
            <w:left w:val="none" w:sz="0" w:space="0" w:color="auto"/>
            <w:bottom w:val="none" w:sz="0" w:space="0" w:color="auto"/>
            <w:right w:val="none" w:sz="0" w:space="0" w:color="auto"/>
          </w:divBdr>
        </w:div>
        <w:div w:id="307252621">
          <w:marLeft w:val="0"/>
          <w:marRight w:val="0"/>
          <w:marTop w:val="0"/>
          <w:marBottom w:val="0"/>
          <w:divBdr>
            <w:top w:val="none" w:sz="0" w:space="0" w:color="auto"/>
            <w:left w:val="none" w:sz="0" w:space="0" w:color="auto"/>
            <w:bottom w:val="none" w:sz="0" w:space="0" w:color="auto"/>
            <w:right w:val="none" w:sz="0" w:space="0" w:color="auto"/>
          </w:divBdr>
        </w:div>
        <w:div w:id="992218390">
          <w:marLeft w:val="0"/>
          <w:marRight w:val="0"/>
          <w:marTop w:val="0"/>
          <w:marBottom w:val="0"/>
          <w:divBdr>
            <w:top w:val="none" w:sz="0" w:space="0" w:color="auto"/>
            <w:left w:val="none" w:sz="0" w:space="0" w:color="auto"/>
            <w:bottom w:val="none" w:sz="0" w:space="0" w:color="auto"/>
            <w:right w:val="none" w:sz="0" w:space="0" w:color="auto"/>
          </w:divBdr>
        </w:div>
        <w:div w:id="502277818">
          <w:marLeft w:val="0"/>
          <w:marRight w:val="0"/>
          <w:marTop w:val="0"/>
          <w:marBottom w:val="0"/>
          <w:divBdr>
            <w:top w:val="none" w:sz="0" w:space="0" w:color="auto"/>
            <w:left w:val="none" w:sz="0" w:space="0" w:color="auto"/>
            <w:bottom w:val="none" w:sz="0" w:space="0" w:color="auto"/>
            <w:right w:val="none" w:sz="0" w:space="0" w:color="auto"/>
          </w:divBdr>
        </w:div>
        <w:div w:id="1400129926">
          <w:marLeft w:val="0"/>
          <w:marRight w:val="0"/>
          <w:marTop w:val="0"/>
          <w:marBottom w:val="0"/>
          <w:divBdr>
            <w:top w:val="none" w:sz="0" w:space="0" w:color="auto"/>
            <w:left w:val="none" w:sz="0" w:space="0" w:color="auto"/>
            <w:bottom w:val="none" w:sz="0" w:space="0" w:color="auto"/>
            <w:right w:val="none" w:sz="0" w:space="0" w:color="auto"/>
          </w:divBdr>
        </w:div>
        <w:div w:id="1124814091">
          <w:marLeft w:val="0"/>
          <w:marRight w:val="0"/>
          <w:marTop w:val="0"/>
          <w:marBottom w:val="0"/>
          <w:divBdr>
            <w:top w:val="none" w:sz="0" w:space="0" w:color="auto"/>
            <w:left w:val="none" w:sz="0" w:space="0" w:color="auto"/>
            <w:bottom w:val="none" w:sz="0" w:space="0" w:color="auto"/>
            <w:right w:val="none" w:sz="0" w:space="0" w:color="auto"/>
          </w:divBdr>
        </w:div>
        <w:div w:id="1332030750">
          <w:marLeft w:val="0"/>
          <w:marRight w:val="0"/>
          <w:marTop w:val="0"/>
          <w:marBottom w:val="0"/>
          <w:divBdr>
            <w:top w:val="none" w:sz="0" w:space="0" w:color="auto"/>
            <w:left w:val="none" w:sz="0" w:space="0" w:color="auto"/>
            <w:bottom w:val="none" w:sz="0" w:space="0" w:color="auto"/>
            <w:right w:val="none" w:sz="0" w:space="0" w:color="auto"/>
          </w:divBdr>
        </w:div>
        <w:div w:id="1579166716">
          <w:marLeft w:val="0"/>
          <w:marRight w:val="0"/>
          <w:marTop w:val="0"/>
          <w:marBottom w:val="0"/>
          <w:divBdr>
            <w:top w:val="none" w:sz="0" w:space="0" w:color="auto"/>
            <w:left w:val="none" w:sz="0" w:space="0" w:color="auto"/>
            <w:bottom w:val="none" w:sz="0" w:space="0" w:color="auto"/>
            <w:right w:val="none" w:sz="0" w:space="0" w:color="auto"/>
          </w:divBdr>
        </w:div>
        <w:div w:id="1695493289">
          <w:marLeft w:val="0"/>
          <w:marRight w:val="0"/>
          <w:marTop w:val="0"/>
          <w:marBottom w:val="0"/>
          <w:divBdr>
            <w:top w:val="none" w:sz="0" w:space="0" w:color="auto"/>
            <w:left w:val="none" w:sz="0" w:space="0" w:color="auto"/>
            <w:bottom w:val="none" w:sz="0" w:space="0" w:color="auto"/>
            <w:right w:val="none" w:sz="0" w:space="0" w:color="auto"/>
          </w:divBdr>
        </w:div>
        <w:div w:id="1430931034">
          <w:marLeft w:val="0"/>
          <w:marRight w:val="0"/>
          <w:marTop w:val="0"/>
          <w:marBottom w:val="0"/>
          <w:divBdr>
            <w:top w:val="none" w:sz="0" w:space="0" w:color="auto"/>
            <w:left w:val="none" w:sz="0" w:space="0" w:color="auto"/>
            <w:bottom w:val="none" w:sz="0" w:space="0" w:color="auto"/>
            <w:right w:val="none" w:sz="0" w:space="0" w:color="auto"/>
          </w:divBdr>
        </w:div>
        <w:div w:id="2028363997">
          <w:marLeft w:val="0"/>
          <w:marRight w:val="0"/>
          <w:marTop w:val="0"/>
          <w:marBottom w:val="0"/>
          <w:divBdr>
            <w:top w:val="none" w:sz="0" w:space="0" w:color="auto"/>
            <w:left w:val="none" w:sz="0" w:space="0" w:color="auto"/>
            <w:bottom w:val="none" w:sz="0" w:space="0" w:color="auto"/>
            <w:right w:val="none" w:sz="0" w:space="0" w:color="auto"/>
          </w:divBdr>
        </w:div>
        <w:div w:id="486436671">
          <w:marLeft w:val="0"/>
          <w:marRight w:val="0"/>
          <w:marTop w:val="0"/>
          <w:marBottom w:val="0"/>
          <w:divBdr>
            <w:top w:val="none" w:sz="0" w:space="0" w:color="auto"/>
            <w:left w:val="none" w:sz="0" w:space="0" w:color="auto"/>
            <w:bottom w:val="none" w:sz="0" w:space="0" w:color="auto"/>
            <w:right w:val="none" w:sz="0" w:space="0" w:color="auto"/>
          </w:divBdr>
        </w:div>
        <w:div w:id="2078553523">
          <w:marLeft w:val="0"/>
          <w:marRight w:val="0"/>
          <w:marTop w:val="0"/>
          <w:marBottom w:val="0"/>
          <w:divBdr>
            <w:top w:val="none" w:sz="0" w:space="0" w:color="auto"/>
            <w:left w:val="none" w:sz="0" w:space="0" w:color="auto"/>
            <w:bottom w:val="none" w:sz="0" w:space="0" w:color="auto"/>
            <w:right w:val="none" w:sz="0" w:space="0" w:color="auto"/>
          </w:divBdr>
        </w:div>
        <w:div w:id="866723082">
          <w:marLeft w:val="0"/>
          <w:marRight w:val="0"/>
          <w:marTop w:val="0"/>
          <w:marBottom w:val="0"/>
          <w:divBdr>
            <w:top w:val="none" w:sz="0" w:space="0" w:color="auto"/>
            <w:left w:val="none" w:sz="0" w:space="0" w:color="auto"/>
            <w:bottom w:val="none" w:sz="0" w:space="0" w:color="auto"/>
            <w:right w:val="none" w:sz="0" w:space="0" w:color="auto"/>
          </w:divBdr>
        </w:div>
        <w:div w:id="1943875977">
          <w:marLeft w:val="0"/>
          <w:marRight w:val="0"/>
          <w:marTop w:val="0"/>
          <w:marBottom w:val="0"/>
          <w:divBdr>
            <w:top w:val="none" w:sz="0" w:space="0" w:color="auto"/>
            <w:left w:val="none" w:sz="0" w:space="0" w:color="auto"/>
            <w:bottom w:val="none" w:sz="0" w:space="0" w:color="auto"/>
            <w:right w:val="none" w:sz="0" w:space="0" w:color="auto"/>
          </w:divBdr>
        </w:div>
        <w:div w:id="1727215812">
          <w:marLeft w:val="0"/>
          <w:marRight w:val="0"/>
          <w:marTop w:val="0"/>
          <w:marBottom w:val="0"/>
          <w:divBdr>
            <w:top w:val="none" w:sz="0" w:space="0" w:color="auto"/>
            <w:left w:val="none" w:sz="0" w:space="0" w:color="auto"/>
            <w:bottom w:val="none" w:sz="0" w:space="0" w:color="auto"/>
            <w:right w:val="none" w:sz="0" w:space="0" w:color="auto"/>
          </w:divBdr>
        </w:div>
        <w:div w:id="1163663152">
          <w:marLeft w:val="0"/>
          <w:marRight w:val="0"/>
          <w:marTop w:val="0"/>
          <w:marBottom w:val="0"/>
          <w:divBdr>
            <w:top w:val="none" w:sz="0" w:space="0" w:color="auto"/>
            <w:left w:val="none" w:sz="0" w:space="0" w:color="auto"/>
            <w:bottom w:val="none" w:sz="0" w:space="0" w:color="auto"/>
            <w:right w:val="none" w:sz="0" w:space="0" w:color="auto"/>
          </w:divBdr>
        </w:div>
        <w:div w:id="248395649">
          <w:marLeft w:val="0"/>
          <w:marRight w:val="0"/>
          <w:marTop w:val="0"/>
          <w:marBottom w:val="0"/>
          <w:divBdr>
            <w:top w:val="none" w:sz="0" w:space="0" w:color="auto"/>
            <w:left w:val="none" w:sz="0" w:space="0" w:color="auto"/>
            <w:bottom w:val="none" w:sz="0" w:space="0" w:color="auto"/>
            <w:right w:val="none" w:sz="0" w:space="0" w:color="auto"/>
          </w:divBdr>
        </w:div>
        <w:div w:id="1726022234">
          <w:marLeft w:val="0"/>
          <w:marRight w:val="0"/>
          <w:marTop w:val="0"/>
          <w:marBottom w:val="0"/>
          <w:divBdr>
            <w:top w:val="none" w:sz="0" w:space="0" w:color="auto"/>
            <w:left w:val="none" w:sz="0" w:space="0" w:color="auto"/>
            <w:bottom w:val="none" w:sz="0" w:space="0" w:color="auto"/>
            <w:right w:val="none" w:sz="0" w:space="0" w:color="auto"/>
          </w:divBdr>
        </w:div>
        <w:div w:id="924845439">
          <w:marLeft w:val="0"/>
          <w:marRight w:val="0"/>
          <w:marTop w:val="0"/>
          <w:marBottom w:val="0"/>
          <w:divBdr>
            <w:top w:val="none" w:sz="0" w:space="0" w:color="auto"/>
            <w:left w:val="none" w:sz="0" w:space="0" w:color="auto"/>
            <w:bottom w:val="none" w:sz="0" w:space="0" w:color="auto"/>
            <w:right w:val="none" w:sz="0" w:space="0" w:color="auto"/>
          </w:divBdr>
        </w:div>
        <w:div w:id="1730035705">
          <w:marLeft w:val="0"/>
          <w:marRight w:val="0"/>
          <w:marTop w:val="0"/>
          <w:marBottom w:val="0"/>
          <w:divBdr>
            <w:top w:val="none" w:sz="0" w:space="0" w:color="auto"/>
            <w:left w:val="none" w:sz="0" w:space="0" w:color="auto"/>
            <w:bottom w:val="none" w:sz="0" w:space="0" w:color="auto"/>
            <w:right w:val="none" w:sz="0" w:space="0" w:color="auto"/>
          </w:divBdr>
        </w:div>
        <w:div w:id="1003512394">
          <w:marLeft w:val="0"/>
          <w:marRight w:val="0"/>
          <w:marTop w:val="0"/>
          <w:marBottom w:val="0"/>
          <w:divBdr>
            <w:top w:val="none" w:sz="0" w:space="0" w:color="auto"/>
            <w:left w:val="none" w:sz="0" w:space="0" w:color="auto"/>
            <w:bottom w:val="none" w:sz="0" w:space="0" w:color="auto"/>
            <w:right w:val="none" w:sz="0" w:space="0" w:color="auto"/>
          </w:divBdr>
        </w:div>
        <w:div w:id="1493640565">
          <w:marLeft w:val="0"/>
          <w:marRight w:val="0"/>
          <w:marTop w:val="0"/>
          <w:marBottom w:val="0"/>
          <w:divBdr>
            <w:top w:val="none" w:sz="0" w:space="0" w:color="auto"/>
            <w:left w:val="none" w:sz="0" w:space="0" w:color="auto"/>
            <w:bottom w:val="none" w:sz="0" w:space="0" w:color="auto"/>
            <w:right w:val="none" w:sz="0" w:space="0" w:color="auto"/>
          </w:divBdr>
        </w:div>
        <w:div w:id="417602516">
          <w:marLeft w:val="0"/>
          <w:marRight w:val="0"/>
          <w:marTop w:val="0"/>
          <w:marBottom w:val="0"/>
          <w:divBdr>
            <w:top w:val="none" w:sz="0" w:space="0" w:color="auto"/>
            <w:left w:val="none" w:sz="0" w:space="0" w:color="auto"/>
            <w:bottom w:val="none" w:sz="0" w:space="0" w:color="auto"/>
            <w:right w:val="none" w:sz="0" w:space="0" w:color="auto"/>
          </w:divBdr>
        </w:div>
        <w:div w:id="812527880">
          <w:marLeft w:val="0"/>
          <w:marRight w:val="0"/>
          <w:marTop w:val="0"/>
          <w:marBottom w:val="0"/>
          <w:divBdr>
            <w:top w:val="none" w:sz="0" w:space="0" w:color="auto"/>
            <w:left w:val="none" w:sz="0" w:space="0" w:color="auto"/>
            <w:bottom w:val="none" w:sz="0" w:space="0" w:color="auto"/>
            <w:right w:val="none" w:sz="0" w:space="0" w:color="auto"/>
          </w:divBdr>
        </w:div>
        <w:div w:id="275261782">
          <w:marLeft w:val="0"/>
          <w:marRight w:val="0"/>
          <w:marTop w:val="0"/>
          <w:marBottom w:val="0"/>
          <w:divBdr>
            <w:top w:val="none" w:sz="0" w:space="0" w:color="auto"/>
            <w:left w:val="none" w:sz="0" w:space="0" w:color="auto"/>
            <w:bottom w:val="none" w:sz="0" w:space="0" w:color="auto"/>
            <w:right w:val="none" w:sz="0" w:space="0" w:color="auto"/>
          </w:divBdr>
        </w:div>
        <w:div w:id="1555699963">
          <w:marLeft w:val="0"/>
          <w:marRight w:val="0"/>
          <w:marTop w:val="0"/>
          <w:marBottom w:val="0"/>
          <w:divBdr>
            <w:top w:val="none" w:sz="0" w:space="0" w:color="auto"/>
            <w:left w:val="none" w:sz="0" w:space="0" w:color="auto"/>
            <w:bottom w:val="none" w:sz="0" w:space="0" w:color="auto"/>
            <w:right w:val="none" w:sz="0" w:space="0" w:color="auto"/>
          </w:divBdr>
        </w:div>
        <w:div w:id="1638536302">
          <w:marLeft w:val="0"/>
          <w:marRight w:val="0"/>
          <w:marTop w:val="0"/>
          <w:marBottom w:val="0"/>
          <w:divBdr>
            <w:top w:val="none" w:sz="0" w:space="0" w:color="auto"/>
            <w:left w:val="none" w:sz="0" w:space="0" w:color="auto"/>
            <w:bottom w:val="none" w:sz="0" w:space="0" w:color="auto"/>
            <w:right w:val="none" w:sz="0" w:space="0" w:color="auto"/>
          </w:divBdr>
        </w:div>
        <w:div w:id="1014069291">
          <w:marLeft w:val="0"/>
          <w:marRight w:val="0"/>
          <w:marTop w:val="0"/>
          <w:marBottom w:val="0"/>
          <w:divBdr>
            <w:top w:val="none" w:sz="0" w:space="0" w:color="auto"/>
            <w:left w:val="none" w:sz="0" w:space="0" w:color="auto"/>
            <w:bottom w:val="none" w:sz="0" w:space="0" w:color="auto"/>
            <w:right w:val="none" w:sz="0" w:space="0" w:color="auto"/>
          </w:divBdr>
        </w:div>
        <w:div w:id="676076429">
          <w:marLeft w:val="0"/>
          <w:marRight w:val="0"/>
          <w:marTop w:val="0"/>
          <w:marBottom w:val="0"/>
          <w:divBdr>
            <w:top w:val="none" w:sz="0" w:space="0" w:color="auto"/>
            <w:left w:val="none" w:sz="0" w:space="0" w:color="auto"/>
            <w:bottom w:val="none" w:sz="0" w:space="0" w:color="auto"/>
            <w:right w:val="none" w:sz="0" w:space="0" w:color="auto"/>
          </w:divBdr>
        </w:div>
        <w:div w:id="237329794">
          <w:marLeft w:val="0"/>
          <w:marRight w:val="0"/>
          <w:marTop w:val="0"/>
          <w:marBottom w:val="0"/>
          <w:divBdr>
            <w:top w:val="none" w:sz="0" w:space="0" w:color="auto"/>
            <w:left w:val="none" w:sz="0" w:space="0" w:color="auto"/>
            <w:bottom w:val="none" w:sz="0" w:space="0" w:color="auto"/>
            <w:right w:val="none" w:sz="0" w:space="0" w:color="auto"/>
          </w:divBdr>
        </w:div>
        <w:div w:id="1692336224">
          <w:marLeft w:val="0"/>
          <w:marRight w:val="0"/>
          <w:marTop w:val="0"/>
          <w:marBottom w:val="0"/>
          <w:divBdr>
            <w:top w:val="none" w:sz="0" w:space="0" w:color="auto"/>
            <w:left w:val="none" w:sz="0" w:space="0" w:color="auto"/>
            <w:bottom w:val="none" w:sz="0" w:space="0" w:color="auto"/>
            <w:right w:val="none" w:sz="0" w:space="0" w:color="auto"/>
          </w:divBdr>
        </w:div>
      </w:divsChild>
    </w:div>
    <w:div w:id="2001543721">
      <w:bodyDiv w:val="1"/>
      <w:marLeft w:val="0"/>
      <w:marRight w:val="0"/>
      <w:marTop w:val="0"/>
      <w:marBottom w:val="0"/>
      <w:divBdr>
        <w:top w:val="none" w:sz="0" w:space="0" w:color="auto"/>
        <w:left w:val="none" w:sz="0" w:space="0" w:color="auto"/>
        <w:bottom w:val="none" w:sz="0" w:space="0" w:color="auto"/>
        <w:right w:val="none" w:sz="0" w:space="0" w:color="auto"/>
      </w:divBdr>
    </w:div>
    <w:div w:id="20080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strologyclub.org/chinese-horoscope/2017-year-roo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trologyclub.org/chinese-horoscope/2017-year-roo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5CFB-CF68-4C52-BDD9-9F49E2A1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Schroeder</dc:creator>
  <cp:lastModifiedBy>Sandi McDonald</cp:lastModifiedBy>
  <cp:revision>2</cp:revision>
  <dcterms:created xsi:type="dcterms:W3CDTF">2017-04-19T15:48:00Z</dcterms:created>
  <dcterms:modified xsi:type="dcterms:W3CDTF">2017-04-19T15:48:00Z</dcterms:modified>
</cp:coreProperties>
</file>